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E9" w:rsidRDefault="00CB5FE9" w:rsidP="002751CF">
      <w:pPr>
        <w:spacing w:before="67" w:after="67" w:line="380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color w:val="003399"/>
          <w:sz w:val="32"/>
          <w:szCs w:val="32"/>
          <w:lang w:eastAsia="ru-RU"/>
        </w:rPr>
      </w:pPr>
      <w:r w:rsidRPr="00CB5FE9">
        <w:rPr>
          <w:rFonts w:ascii="Times New Roman" w:eastAsia="Times New Roman" w:hAnsi="Times New Roman" w:cs="Times New Roman"/>
          <w:noProof/>
          <w:color w:val="003399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0AD78" wp14:editId="372B909D">
                <wp:simplePos x="0" y="0"/>
                <wp:positionH relativeFrom="column">
                  <wp:posOffset>2474595</wp:posOffset>
                </wp:positionH>
                <wp:positionV relativeFrom="paragraph">
                  <wp:posOffset>224155</wp:posOffset>
                </wp:positionV>
                <wp:extent cx="3781425" cy="1403985"/>
                <wp:effectExtent l="0" t="0" r="28575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FE9" w:rsidRPr="002751CF" w:rsidRDefault="00CB5FE9" w:rsidP="00CB5FE9">
                            <w:pPr>
                              <w:spacing w:before="67" w:after="67" w:line="380" w:lineRule="atLeast"/>
                              <w:ind w:left="134" w:right="134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2751CF"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32"/>
                                <w:szCs w:val="32"/>
                                <w:lang w:eastAsia="ru-RU"/>
                              </w:rPr>
                              <w:t>Консультация для родителей</w:t>
                            </w:r>
                          </w:p>
                          <w:p w:rsidR="00CB5FE9" w:rsidRDefault="00CB5FE9" w:rsidP="00CB5FE9">
                            <w:pPr>
                              <w:spacing w:before="67" w:after="67" w:line="380" w:lineRule="atLeast"/>
                              <w:ind w:left="134" w:right="134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2751CF"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32"/>
                                <w:szCs w:val="32"/>
                                <w:lang w:eastAsia="ru-RU"/>
                              </w:rPr>
                              <w:t xml:space="preserve">«Развитие мелкой моторики как </w:t>
                            </w:r>
                          </w:p>
                          <w:p w:rsidR="00CB5FE9" w:rsidRPr="002751CF" w:rsidRDefault="00CB5FE9" w:rsidP="00CB5FE9">
                            <w:pPr>
                              <w:spacing w:before="67" w:after="67" w:line="380" w:lineRule="atLeast"/>
                              <w:ind w:left="134" w:right="134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      </w:t>
                            </w:r>
                            <w:r w:rsidRPr="002751CF"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32"/>
                                <w:szCs w:val="32"/>
                                <w:lang w:eastAsia="ru-RU"/>
                              </w:rPr>
                              <w:t xml:space="preserve">средство формирования </w:t>
                            </w:r>
                          </w:p>
                          <w:p w:rsidR="00CB5FE9" w:rsidRDefault="00CB5FE9" w:rsidP="00CB5FE9">
                            <w:pPr>
                              <w:spacing w:before="67" w:after="67" w:line="380" w:lineRule="atLeast"/>
                              <w:ind w:left="134" w:right="134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2751CF"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32"/>
                                <w:szCs w:val="32"/>
                                <w:lang w:eastAsia="ru-RU"/>
                              </w:rPr>
                              <w:t>речевой активности»</w:t>
                            </w:r>
                          </w:p>
                          <w:p w:rsidR="00CB5FE9" w:rsidRPr="002751CF" w:rsidRDefault="00CB5FE9" w:rsidP="00CB5FE9">
                            <w:pPr>
                              <w:spacing w:before="67" w:after="67" w:line="380" w:lineRule="atLeast"/>
                              <w:ind w:left="134" w:right="134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Подготовила Трунева Т.Ю.</w:t>
                            </w:r>
                          </w:p>
                          <w:p w:rsidR="00CB5FE9" w:rsidRDefault="00CB5F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4.85pt;margin-top:17.65pt;width:29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">
                <v:textbox style="mso-fit-shape-to-text:t">
                  <w:txbxContent>
                    <w:p w:rsidR="00CB5FE9" w:rsidRPr="002751CF" w:rsidRDefault="00CB5FE9" w:rsidP="00CB5FE9">
                      <w:pPr>
                        <w:spacing w:before="67" w:after="67" w:line="380" w:lineRule="atLeast"/>
                        <w:ind w:left="134" w:right="134"/>
                        <w:outlineLvl w:val="2"/>
                        <w:rPr>
                          <w:rFonts w:ascii="Times New Roman" w:eastAsia="Times New Roman" w:hAnsi="Times New Roman" w:cs="Times New Roman"/>
                          <w:color w:val="003399"/>
                          <w:sz w:val="32"/>
                          <w:szCs w:val="32"/>
                          <w:lang w:eastAsia="ru-RU"/>
                        </w:rPr>
                      </w:pPr>
                      <w:r w:rsidRPr="002751CF">
                        <w:rPr>
                          <w:rFonts w:ascii="Times New Roman" w:eastAsia="Times New Roman" w:hAnsi="Times New Roman" w:cs="Times New Roman"/>
                          <w:color w:val="003399"/>
                          <w:sz w:val="32"/>
                          <w:szCs w:val="32"/>
                          <w:lang w:eastAsia="ru-RU"/>
                        </w:rPr>
                        <w:t>Консультация для родителей</w:t>
                      </w:r>
                    </w:p>
                    <w:p w:rsidR="00CB5FE9" w:rsidRDefault="00CB5FE9" w:rsidP="00CB5FE9">
                      <w:pPr>
                        <w:spacing w:before="67" w:after="67" w:line="380" w:lineRule="atLeast"/>
                        <w:ind w:left="134" w:right="134"/>
                        <w:outlineLvl w:val="2"/>
                        <w:rPr>
                          <w:rFonts w:ascii="Times New Roman" w:eastAsia="Times New Roman" w:hAnsi="Times New Roman" w:cs="Times New Roman"/>
                          <w:color w:val="003399"/>
                          <w:sz w:val="32"/>
                          <w:szCs w:val="32"/>
                          <w:lang w:eastAsia="ru-RU"/>
                        </w:rPr>
                      </w:pPr>
                      <w:r w:rsidRPr="002751CF">
                        <w:rPr>
                          <w:rFonts w:ascii="Times New Roman" w:eastAsia="Times New Roman" w:hAnsi="Times New Roman" w:cs="Times New Roman"/>
                          <w:color w:val="003399"/>
                          <w:sz w:val="32"/>
                          <w:szCs w:val="32"/>
                          <w:lang w:eastAsia="ru-RU"/>
                        </w:rPr>
                        <w:t xml:space="preserve">«Развитие мелкой моторики как </w:t>
                      </w:r>
                    </w:p>
                    <w:p w:rsidR="00CB5FE9" w:rsidRPr="002751CF" w:rsidRDefault="00CB5FE9" w:rsidP="00CB5FE9">
                      <w:pPr>
                        <w:spacing w:before="67" w:after="67" w:line="380" w:lineRule="atLeast"/>
                        <w:ind w:left="134" w:right="134"/>
                        <w:outlineLvl w:val="2"/>
                        <w:rPr>
                          <w:rFonts w:ascii="Times New Roman" w:eastAsia="Times New Roman" w:hAnsi="Times New Roman" w:cs="Times New Roman"/>
                          <w:color w:val="003399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z w:val="32"/>
                          <w:szCs w:val="32"/>
                          <w:lang w:eastAsia="ru-RU"/>
                        </w:rPr>
                        <w:t xml:space="preserve">                          </w:t>
                      </w:r>
                      <w:r w:rsidRPr="002751CF">
                        <w:rPr>
                          <w:rFonts w:ascii="Times New Roman" w:eastAsia="Times New Roman" w:hAnsi="Times New Roman" w:cs="Times New Roman"/>
                          <w:color w:val="003399"/>
                          <w:sz w:val="32"/>
                          <w:szCs w:val="32"/>
                          <w:lang w:eastAsia="ru-RU"/>
                        </w:rPr>
                        <w:t xml:space="preserve">средство формирования </w:t>
                      </w:r>
                    </w:p>
                    <w:p w:rsidR="00CB5FE9" w:rsidRDefault="00CB5FE9" w:rsidP="00CB5FE9">
                      <w:pPr>
                        <w:spacing w:before="67" w:after="67" w:line="380" w:lineRule="atLeast"/>
                        <w:ind w:left="134" w:right="134"/>
                        <w:outlineLvl w:val="2"/>
                        <w:rPr>
                          <w:rFonts w:ascii="Times New Roman" w:eastAsia="Times New Roman" w:hAnsi="Times New Roman" w:cs="Times New Roman"/>
                          <w:color w:val="003399"/>
                          <w:sz w:val="32"/>
                          <w:szCs w:val="32"/>
                          <w:lang w:eastAsia="ru-RU"/>
                        </w:rPr>
                      </w:pPr>
                      <w:r w:rsidRPr="002751CF">
                        <w:rPr>
                          <w:rFonts w:ascii="Times New Roman" w:eastAsia="Times New Roman" w:hAnsi="Times New Roman" w:cs="Times New Roman"/>
                          <w:color w:val="003399"/>
                          <w:sz w:val="32"/>
                          <w:szCs w:val="32"/>
                          <w:lang w:eastAsia="ru-RU"/>
                        </w:rPr>
                        <w:t>речевой активности»</w:t>
                      </w:r>
                    </w:p>
                    <w:p w:rsidR="00CB5FE9" w:rsidRPr="002751CF" w:rsidRDefault="00CB5FE9" w:rsidP="00CB5FE9">
                      <w:pPr>
                        <w:spacing w:before="67" w:after="67" w:line="380" w:lineRule="atLeast"/>
                        <w:ind w:left="134" w:right="134"/>
                        <w:outlineLvl w:val="2"/>
                        <w:rPr>
                          <w:rFonts w:ascii="Times New Roman" w:eastAsia="Times New Roman" w:hAnsi="Times New Roman" w:cs="Times New Roman"/>
                          <w:color w:val="003399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z w:val="32"/>
                          <w:szCs w:val="32"/>
                          <w:lang w:eastAsia="ru-RU"/>
                        </w:rPr>
                        <w:t xml:space="preserve">                    Подготовила Трунева Т.Ю.</w:t>
                      </w:r>
                    </w:p>
                    <w:p w:rsidR="00CB5FE9" w:rsidRDefault="00CB5FE9"/>
                  </w:txbxContent>
                </v:textbox>
              </v:shape>
            </w:pict>
          </mc:Fallback>
        </mc:AlternateContent>
      </w:r>
    </w:p>
    <w:p w:rsidR="00CB5FE9" w:rsidRDefault="00CB5FE9" w:rsidP="00CB5FE9">
      <w:pPr>
        <w:spacing w:before="67" w:after="67" w:line="380" w:lineRule="atLeast"/>
        <w:ind w:left="134" w:right="134"/>
        <w:outlineLvl w:val="2"/>
        <w:rPr>
          <w:rFonts w:ascii="Times New Roman" w:eastAsia="Times New Roman" w:hAnsi="Times New Roman" w:cs="Times New Roman"/>
          <w:color w:val="003399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47315" cy="1418827"/>
            <wp:effectExtent l="0" t="0" r="635" b="0"/>
            <wp:docPr id="1" name="Рисунок 1" descr="http://wtalks.com/sites/default/files/imagecache/width_670_nowater/speak/63/imagepost/4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talks.com/sites/default/files/imagecache/width_670_nowater/speak/63/imagepost/4_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15" cy="141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E9" w:rsidRDefault="00CB5FE9" w:rsidP="002751CF">
      <w:pPr>
        <w:spacing w:before="67" w:after="67" w:line="380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color w:val="003399"/>
          <w:sz w:val="32"/>
          <w:szCs w:val="32"/>
          <w:lang w:eastAsia="ru-RU"/>
        </w:rPr>
      </w:pPr>
    </w:p>
    <w:p w:rsidR="00CB5FE9" w:rsidRPr="00CB5FE9" w:rsidRDefault="00CB5FE9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16"/>
          <w:szCs w:val="16"/>
          <w:lang w:eastAsia="ru-RU"/>
        </w:rPr>
      </w:pP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Современный ребенок испытывает недостаток тактильных, слуховых, обонятельных ощущений. Порой он воспринимает окружающий мир линейно, однобоко. Известно, что чем большее число сенсорных систем задействовано в процессе воспитания и обучения ребенка, тем успешнее и эффективнее происходит его развитие. Между тем в современной жизни, создается дефицит сенсорного опыта детей.</w:t>
      </w: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Доказано, что одним из показателей нормального физического и нервно-психического развития ребенка является развитие его руки, ручных умений. По умелости детской руки специалисты на основе современных исследований делают вывод об особенностях развития ЦНС и ее святая святых - мозга. Учеными доказано, что мелкая моторика и координация движений пальцев рук находятся в тесной связи с развитием речи и мышления ребенка.</w:t>
      </w: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Влияние ручных действий на развитие мозга было известно с давних времен. Такие упражнения улучшают память, умственные способности, устраняют эмоциональное напряжение, развивают координацию движений, улучшают почерк, снижают усталость, повышают работоспособность. Они способны улучшить произношение многих звуков, а, значит, речь ребенка.</w:t>
      </w: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Сегодня отмечаются тенденции ухудшения развития мелкой моторики у дошкольников. Дети, имеющие низкий уровень развития мелкой моторики, испытывают трудности в обучении, они медлительны, тонкие дифференцированные движения даются им с трудом, графические навыки формируются более длительное время, переключаемость и последовательность движений нарушены.</w:t>
      </w: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того, чтобы ясно представить себе, как влияет динамика развития мелкой моторики на речь и мышление ребенка, нужно проследить это влияние на всех этапах становления речи дошкольников.</w:t>
      </w: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Выделяют три критических периода формирования речевой функции. Рассмотрим их по порядку.</w:t>
      </w:r>
    </w:p>
    <w:p w:rsidR="002751CF" w:rsidRPr="002751CF" w:rsidRDefault="002751CF" w:rsidP="002751C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Первый, когда формируются предпосылки речи и начинается речевое развитие </w:t>
      </w:r>
      <w:r w:rsidRPr="002751C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(до двух лет)</w:t>
      </w: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На этом этапе ведущей формой деятельности, стимулирующей речевое развитие дошкольника, является предметно-действенное общение с взрослым. Для успешного развития зрительного и </w:t>
      </w: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слухового сосредоточения, внимания к речи и ее понимания, ребенок должен видеть предмет и одновременно слышать его название, трогать его и выполнять с ним различные действия </w:t>
      </w:r>
      <w:r w:rsidRPr="002751C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(гладить, катать в машине и т. д.)</w:t>
      </w: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Чем больше ребенок будет соприкасаться с предметом, тем успешнее будет развиваться его реакция на слово, обозначающее этот предмет.</w:t>
      </w:r>
    </w:p>
    <w:p w:rsidR="002751CF" w:rsidRPr="002751CF" w:rsidRDefault="002751CF" w:rsidP="002751C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этот период развитию мелкой моторики способствуют индивидуально проводимые упражнения по нанизыванию колец пирамидки, выкладыванию мозаики, палочек и т. п. Из палочек можно выложить дорожку, домик, забор, елочку и пр. Сначала нужно давать детям крупные палочки, постепенно уменьшая их размер. При этом нужно учить детей правильно захватывать предметы - тремя пальцами </w:t>
      </w:r>
      <w:r w:rsidRPr="002751C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(большим, указательным и средним)</w:t>
      </w: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2751CF" w:rsidRPr="002751CF" w:rsidRDefault="002751CF" w:rsidP="002751C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Кроме упражнений с предметами, развитие мелкой моторики также осуществляется в играх с пальцами </w:t>
      </w:r>
      <w:r w:rsidRPr="002751C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(«Сорока», «Ладушки» и т. д.)</w:t>
      </w: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в специальных упражнениях, в которых взрослый поочередно поднимает и опускает все пальцы сначала одной, а затем другой руки ребенка, проводит сгибание и разгибание пальцев.</w:t>
      </w:r>
    </w:p>
    <w:p w:rsidR="002751CF" w:rsidRPr="002751CF" w:rsidRDefault="002751CF" w:rsidP="002751CF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Второй критический период в развитии речевой функции - 3 года, когда интенсивно развивается связная речь. В это время бурно проявляется инициативное общение с взрослым </w:t>
      </w:r>
      <w:r w:rsidRPr="002751C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(«возраст почемучек»)</w:t>
      </w: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Большое значение для развития речи на данном возрастном этапе имеет сенсорное воспитание и развитие игровой деятельности. Игра становится ведущей формой деятельности, в процессе которой происходит интенсивное развитие речи.</w:t>
      </w: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время обучения игре дети овладевают способами действий и теми словами, которыми взрослый сопровождает показ предметов, действий, отношений.</w:t>
      </w: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самостоятельном пользовании детей должны быть разнообразные наборы игрушек и пособий для развития тонкой моторики, конструирования и пр. Подбор игрушек и пособий, приемы руководства взрослых игрой детей должны быть тщательно продуманы и усвоены воспитателями в связи с их влиянием на развитие речи детей.</w:t>
      </w: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развития тонкой моторики в этом возрасте используются игры с мячами, пирамидками, различными вкладышами, куклами и др. сюжетными игрушками. Активное манипулирование детьми сюжетными игрушками создает предпосылки для возникновения сюжетно-ролевой игры.</w:t>
      </w: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Трудовая деятельность трехлетних детей ограничена. В основном она не выходит за пределы самообслуживания. Обучение навыкам самообслуживания тесно связано с решением специальных задач, в частности, с развитием мелкой моторики. Вообще, все режимные моменты благоприятны для организации правильного речевого общения. Все они непосредственно связаны с какими-то реальными объектами, по поводу которых можно организовать разговор с детьми. При этом формируется определенный круг знаний и представлений, активизируется речь детей.</w:t>
      </w: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Занятия по рисованию, лепке, аппликации, ручному труду в детском саду объединяются под названием изобразительная или продуктивная </w:t>
      </w: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деятельность. Значение продуктивной деятельности велико и многогранно. Наряду с решением основных для этого вида деятельности задач, здесь можно успешно осуществлять и развитие речи детей. В продуктивной деятельности значительно быстрее происходит развитие восприятия и осознания речи детьми, т. к. речь приобретает действительно практическую направленность.</w:t>
      </w: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занятиях изобразительной деятельностью должно наблюдаться тесное вплетение в нее игры и речи ребенка. Дети «дорисовывают» словами то, что они не могут изобразить. Необходимо специально воспитывать у них умение воспринимать речь в процессе рисования, а затем и совмещать с речью свою деятельность. Синтез речевой и продуктивной деятельности поставит детей в условия, побуждающие их общаться, ориентироваться на действия и высказывания сверстников, принимая позицию партнера.</w:t>
      </w: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И, наконец, к 5-6 году жизни у ребенка формируется абстрактное мышление. Ведущая прежде игровая деятельность постепенно замещается учебной, которая в школе составляет основу совершенствования устной и развития письменной речи детей. Одной из главных задач на данном возрастном этапе является формирование правильного захвата орудия письма и правильное распределение мышечной нагрузки.</w:t>
      </w: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Этому как нельзя лучше способствуют различные виды пальчиковых гимнастик, вырезывание, выкладывание узоров и букв из различных материалов (счетных палочек, крупы, семян фасоли, проволоки и т. д., игры с пластилином, бумагой.</w:t>
      </w: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Логично предположить, что все перечисленные методы и приемы, направленные на развитие у детей мелкой моторики, не осуществимы без наличия определенных материалов и оборудования. На решение этих задач направлено создание сенсомоторного уголка в каждой группе детского сада.</w:t>
      </w: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Сенсомоторный уголок в условиях детского сада - это адаптированный вариант сенсорной комнаты без приобретения дорогостоящего оборудования.</w:t>
      </w: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организации сенсомоторного уголка в первую очередь необходимо выбрать место его расположения в группе. Оно должно быть удобным для доступа детей. Дизайн уголка должен соответствовать общему наполнению группы. Особое внимание стоит уделить подбору сенсомоторных объектов: они должны быть безопасными для жизни и здоровья детей.</w:t>
      </w: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Примерный перечень материалов:</w:t>
      </w:r>
    </w:p>
    <w:p w:rsidR="002751CF" w:rsidRPr="002751CF" w:rsidRDefault="002751CF" w:rsidP="002751CF">
      <w:pPr>
        <w:numPr>
          <w:ilvl w:val="0"/>
          <w:numId w:val="1"/>
        </w:numPr>
        <w:spacing w:after="0" w:line="28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Природный материал </w:t>
      </w:r>
      <w:r w:rsidRPr="002751C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(горох, орехи, фасоль, каштаны, крупа, шишки, камни, песок)</w:t>
      </w: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2751CF" w:rsidRPr="002751CF" w:rsidRDefault="002751CF" w:rsidP="002751CF">
      <w:pPr>
        <w:numPr>
          <w:ilvl w:val="0"/>
          <w:numId w:val="1"/>
        </w:numPr>
        <w:spacing w:after="0" w:line="28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Бытовые материалы </w:t>
      </w:r>
      <w:r w:rsidRPr="002751C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(шестигранные карандаши, веревки, прищепки, катушки, шнурки, пуговицы, липучки)</w:t>
      </w: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2751CF" w:rsidRPr="002751CF" w:rsidRDefault="002751CF" w:rsidP="002751CF">
      <w:pPr>
        <w:numPr>
          <w:ilvl w:val="0"/>
          <w:numId w:val="1"/>
        </w:numPr>
        <w:spacing w:after="0" w:line="28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Дидактические игры и материалы </w:t>
      </w:r>
      <w:r w:rsidRPr="002751C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(объемные и плоскостные паззлы, различные мозаики, шнуровки, конструкторы)</w:t>
      </w: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2751CF" w:rsidRPr="002751CF" w:rsidRDefault="002751CF" w:rsidP="002751CF">
      <w:pPr>
        <w:numPr>
          <w:ilvl w:val="0"/>
          <w:numId w:val="1"/>
        </w:numPr>
        <w:spacing w:after="0" w:line="28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Кусочки меха, шелка, наждачная и бархатная бумага.</w:t>
      </w:r>
    </w:p>
    <w:p w:rsidR="002751CF" w:rsidRPr="002751CF" w:rsidRDefault="002751CF" w:rsidP="002751CF">
      <w:pPr>
        <w:numPr>
          <w:ilvl w:val="0"/>
          <w:numId w:val="1"/>
        </w:numPr>
        <w:spacing w:after="0" w:line="28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Предметы для создания холодного и горячего </w:t>
      </w:r>
      <w:r w:rsidRPr="002751C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(грелки, формочки для льда)</w:t>
      </w: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2751CF" w:rsidRPr="002751CF" w:rsidRDefault="002751CF" w:rsidP="002751CF">
      <w:pPr>
        <w:numPr>
          <w:ilvl w:val="0"/>
          <w:numId w:val="1"/>
        </w:numPr>
        <w:spacing w:after="0" w:line="28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Выпуклые буквы, цифры, различные по форме мелкие предметы</w:t>
      </w: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приемы работы по развитию мелкой моторики проводятся параллельно, они дополняют друг друга, а их чередование делает занятия с дошкольниками эмоционально насыщенными.</w:t>
      </w:r>
    </w:p>
    <w:p w:rsidR="002751CF" w:rsidRPr="002751CF" w:rsidRDefault="002751CF" w:rsidP="002751C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Чем «умнее» руки, тем умнее ребенок, но умелыми пальцы становятся не сразу. Главное помнить золотое правило: игры и упражнения, всевозможные пальчиковые разминки должны проводиться систематически.</w:t>
      </w:r>
    </w:p>
    <w:p w:rsidR="00CB5FE9" w:rsidRDefault="002751CF" w:rsidP="00CB5FE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751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Итак, формируя и совершенствуя тонкую моторику пальцев рук, мы усложняем строение мозга, развиваем психику и интеллект ребенка. Через развитие мелкой моторики мы совершенствуем психические процессы и речевую функцию ребенка.</w:t>
      </w:r>
    </w:p>
    <w:p w:rsidR="00CB5FE9" w:rsidRDefault="00CB5FE9" w:rsidP="00CB5FE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CB5FE9" w:rsidRDefault="00CB5FE9" w:rsidP="00CB5FE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CB5FE9" w:rsidRDefault="00CB5FE9" w:rsidP="00CB5FE9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E167E" w:rsidRPr="002751CF" w:rsidRDefault="00CB5FE9" w:rsidP="00CB5FE9">
      <w:pPr>
        <w:spacing w:before="67" w:after="67" w:line="240" w:lineRule="auto"/>
        <w:ind w:firstLine="1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0B8528E" wp14:editId="5A43C2D0">
            <wp:extent cx="4841598" cy="3262405"/>
            <wp:effectExtent l="0" t="0" r="0" b="0"/>
            <wp:docPr id="2" name="Рисунок 2" descr="http://itd3.mycdn.me/image?id=836115258851&amp;t=20&amp;plc=WEB&amp;tkn=*6CGhDkaadTIyM08382ukz1TQB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d3.mycdn.me/image?id=836115258851&amp;t=20&amp;plc=WEB&amp;tkn=*6CGhDkaadTIyM08382ukz1TQB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895" cy="326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167E" w:rsidRPr="002751CF" w:rsidSect="00CB5FE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B2" w:rsidRDefault="003654B2" w:rsidP="002751CF">
      <w:pPr>
        <w:spacing w:after="0" w:line="240" w:lineRule="auto"/>
      </w:pPr>
      <w:r>
        <w:separator/>
      </w:r>
    </w:p>
  </w:endnote>
  <w:endnote w:type="continuationSeparator" w:id="0">
    <w:p w:rsidR="003654B2" w:rsidRDefault="003654B2" w:rsidP="002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B2" w:rsidRDefault="003654B2" w:rsidP="002751CF">
      <w:pPr>
        <w:spacing w:after="0" w:line="240" w:lineRule="auto"/>
      </w:pPr>
      <w:r>
        <w:separator/>
      </w:r>
    </w:p>
  </w:footnote>
  <w:footnote w:type="continuationSeparator" w:id="0">
    <w:p w:rsidR="003654B2" w:rsidRDefault="003654B2" w:rsidP="0027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613E"/>
    <w:multiLevelType w:val="multilevel"/>
    <w:tmpl w:val="911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CF"/>
    <w:rsid w:val="002751CF"/>
    <w:rsid w:val="002E167E"/>
    <w:rsid w:val="003654B2"/>
    <w:rsid w:val="00CB5FE9"/>
    <w:rsid w:val="00C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1CF"/>
  </w:style>
  <w:style w:type="paragraph" w:styleId="a5">
    <w:name w:val="footer"/>
    <w:basedOn w:val="a"/>
    <w:link w:val="a6"/>
    <w:uiPriority w:val="99"/>
    <w:unhideWhenUsed/>
    <w:rsid w:val="002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1CF"/>
  </w:style>
  <w:style w:type="paragraph" w:styleId="a7">
    <w:name w:val="Balloon Text"/>
    <w:basedOn w:val="a"/>
    <w:link w:val="a8"/>
    <w:uiPriority w:val="99"/>
    <w:semiHidden/>
    <w:unhideWhenUsed/>
    <w:rsid w:val="00CB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1CF"/>
  </w:style>
  <w:style w:type="paragraph" w:styleId="a5">
    <w:name w:val="footer"/>
    <w:basedOn w:val="a"/>
    <w:link w:val="a6"/>
    <w:uiPriority w:val="99"/>
    <w:unhideWhenUsed/>
    <w:rsid w:val="002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1CF"/>
  </w:style>
  <w:style w:type="paragraph" w:styleId="a7">
    <w:name w:val="Balloon Text"/>
    <w:basedOn w:val="a"/>
    <w:link w:val="a8"/>
    <w:uiPriority w:val="99"/>
    <w:semiHidden/>
    <w:unhideWhenUsed/>
    <w:rsid w:val="00CB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119">
          <w:marLeft w:val="134"/>
          <w:marRight w:val="134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435">
          <w:marLeft w:val="134"/>
          <w:marRight w:val="134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Трунев</dc:creator>
  <cp:lastModifiedBy>fedor</cp:lastModifiedBy>
  <cp:revision>2</cp:revision>
  <dcterms:created xsi:type="dcterms:W3CDTF">2018-09-17T14:15:00Z</dcterms:created>
  <dcterms:modified xsi:type="dcterms:W3CDTF">2018-09-17T14:15:00Z</dcterms:modified>
</cp:coreProperties>
</file>