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632"/>
      </w:tblGrid>
      <w:tr w:rsidR="00F4748B" w:rsidTr="00F4748B">
        <w:tc>
          <w:tcPr>
            <w:tcW w:w="4785" w:type="dxa"/>
          </w:tcPr>
          <w:p w:rsidR="00F4748B" w:rsidRDefault="00F4748B" w:rsidP="00D752DD">
            <w:pPr>
              <w:pStyle w:val="c5"/>
              <w:spacing w:before="0" w:beforeAutospacing="0" w:after="0" w:afterAutospacing="0"/>
              <w:rPr>
                <w:rStyle w:val="c1"/>
                <w:b/>
                <w:bCs/>
                <w:color w:val="000000"/>
                <w:sz w:val="28"/>
                <w:szCs w:val="28"/>
              </w:rPr>
            </w:pPr>
            <w:r w:rsidRPr="00F4748B">
              <w:rPr>
                <w:rStyle w:val="c1"/>
                <w:b/>
                <w:bCs/>
                <w:noProof/>
                <w:color w:val="000000"/>
                <w:sz w:val="28"/>
                <w:szCs w:val="28"/>
              </w:rPr>
              <w:drawing>
                <wp:inline distT="0" distB="0" distL="0" distR="0">
                  <wp:extent cx="2980267" cy="1676400"/>
                  <wp:effectExtent l="19050" t="0" r="0" b="0"/>
                  <wp:docPr id="3" name="Рисунок 1" descr="https://pfdm.info/wp-content/uploads/2018/04/chitat_po_slogam-768x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fdm.info/wp-content/uploads/2018/04/chitat_po_slogam-768x432.jpg"/>
                          <pic:cNvPicPr>
                            <a:picLocks noChangeAspect="1" noChangeArrowheads="1"/>
                          </pic:cNvPicPr>
                        </pic:nvPicPr>
                        <pic:blipFill>
                          <a:blip r:embed="rId7" cstate="print"/>
                          <a:srcRect/>
                          <a:stretch>
                            <a:fillRect/>
                          </a:stretch>
                        </pic:blipFill>
                        <pic:spPr bwMode="auto">
                          <a:xfrm>
                            <a:off x="0" y="0"/>
                            <a:ext cx="2982250" cy="1677516"/>
                          </a:xfrm>
                          <a:prstGeom prst="rect">
                            <a:avLst/>
                          </a:prstGeom>
                          <a:noFill/>
                          <a:ln w="9525">
                            <a:noFill/>
                            <a:miter lim="800000"/>
                            <a:headEnd/>
                            <a:tailEnd/>
                          </a:ln>
                        </pic:spPr>
                      </pic:pic>
                    </a:graphicData>
                  </a:graphic>
                </wp:inline>
              </w:drawing>
            </w:r>
          </w:p>
        </w:tc>
        <w:tc>
          <w:tcPr>
            <w:tcW w:w="4786" w:type="dxa"/>
          </w:tcPr>
          <w:p w:rsidR="001E630F" w:rsidRDefault="001E630F" w:rsidP="001E630F">
            <w:pPr>
              <w:pStyle w:val="c5"/>
              <w:spacing w:before="0" w:beforeAutospacing="0" w:after="0" w:afterAutospacing="0"/>
              <w:jc w:val="right"/>
              <w:rPr>
                <w:rStyle w:val="c1"/>
                <w:b/>
                <w:bCs/>
                <w:noProof/>
                <w:color w:val="000000"/>
                <w:sz w:val="28"/>
                <w:szCs w:val="28"/>
              </w:rPr>
            </w:pPr>
            <w:r>
              <w:rPr>
                <w:rStyle w:val="c1"/>
                <w:b/>
                <w:bCs/>
                <w:noProof/>
                <w:color w:val="000000"/>
                <w:sz w:val="28"/>
                <w:szCs w:val="28"/>
              </w:rPr>
              <w:t>Консультация для родителей</w:t>
            </w:r>
          </w:p>
          <w:p w:rsidR="001E630F" w:rsidRDefault="001E630F" w:rsidP="001E630F">
            <w:pPr>
              <w:pStyle w:val="c5"/>
              <w:spacing w:before="0" w:beforeAutospacing="0" w:after="0" w:afterAutospacing="0"/>
              <w:jc w:val="right"/>
              <w:rPr>
                <w:rStyle w:val="c1"/>
                <w:b/>
                <w:bCs/>
                <w:noProof/>
                <w:color w:val="000000"/>
                <w:sz w:val="28"/>
                <w:szCs w:val="28"/>
              </w:rPr>
            </w:pPr>
            <w:r>
              <w:rPr>
                <w:rStyle w:val="c1"/>
                <w:b/>
                <w:bCs/>
                <w:noProof/>
                <w:color w:val="000000"/>
                <w:sz w:val="28"/>
                <w:szCs w:val="28"/>
              </w:rPr>
              <w:t>Подготовила Юртаева О. В.</w:t>
            </w:r>
          </w:p>
          <w:p w:rsidR="00F4748B" w:rsidRDefault="00F4748B" w:rsidP="00F4748B">
            <w:pPr>
              <w:pStyle w:val="c5"/>
              <w:shd w:val="clear" w:color="auto" w:fill="FFFFFF"/>
              <w:spacing w:before="0" w:beforeAutospacing="0" w:after="0" w:afterAutospacing="0"/>
              <w:jc w:val="center"/>
              <w:rPr>
                <w:rStyle w:val="c1"/>
                <w:b/>
                <w:bCs/>
                <w:color w:val="000000"/>
                <w:sz w:val="28"/>
                <w:szCs w:val="28"/>
              </w:rPr>
            </w:pPr>
          </w:p>
          <w:p w:rsidR="00F4748B" w:rsidRDefault="00F4748B" w:rsidP="00F4748B">
            <w:pPr>
              <w:pStyle w:val="c5"/>
              <w:shd w:val="clear" w:color="auto" w:fill="FFFFFF"/>
              <w:spacing w:before="0" w:beforeAutospacing="0" w:after="0" w:afterAutospacing="0"/>
              <w:jc w:val="center"/>
              <w:rPr>
                <w:rStyle w:val="c1"/>
                <w:b/>
                <w:bCs/>
                <w:color w:val="000000"/>
                <w:sz w:val="28"/>
                <w:szCs w:val="28"/>
              </w:rPr>
            </w:pPr>
          </w:p>
          <w:p w:rsidR="00F4748B" w:rsidRPr="00F4748B" w:rsidRDefault="001E630F" w:rsidP="00F4748B">
            <w:pPr>
              <w:pStyle w:val="c5"/>
              <w:shd w:val="clear" w:color="auto" w:fill="FFFFFF"/>
              <w:spacing w:before="0" w:beforeAutospacing="0" w:after="0" w:afterAutospacing="0"/>
              <w:jc w:val="center"/>
              <w:rPr>
                <w:rFonts w:ascii="Calibri" w:hAnsi="Calibri"/>
                <w:i/>
                <w:color w:val="000000"/>
                <w:sz w:val="40"/>
                <w:szCs w:val="40"/>
              </w:rPr>
            </w:pPr>
            <w:r>
              <w:rPr>
                <w:rStyle w:val="c1"/>
                <w:b/>
                <w:bCs/>
                <w:i/>
                <w:color w:val="000000"/>
                <w:sz w:val="40"/>
                <w:szCs w:val="40"/>
              </w:rPr>
              <w:t>«</w:t>
            </w:r>
            <w:r w:rsidR="00F4748B" w:rsidRPr="00F4748B">
              <w:rPr>
                <w:rStyle w:val="c1"/>
                <w:b/>
                <w:bCs/>
                <w:i/>
                <w:color w:val="000000"/>
                <w:sz w:val="40"/>
                <w:szCs w:val="40"/>
              </w:rPr>
              <w:t>Как научить ребенка читать по слогам</w:t>
            </w:r>
            <w:r>
              <w:rPr>
                <w:rStyle w:val="c1"/>
                <w:b/>
                <w:bCs/>
                <w:i/>
                <w:color w:val="000000"/>
                <w:sz w:val="40"/>
                <w:szCs w:val="40"/>
              </w:rPr>
              <w:t>»</w:t>
            </w:r>
          </w:p>
          <w:p w:rsidR="00F4748B" w:rsidRDefault="00F4748B" w:rsidP="00F4748B">
            <w:pPr>
              <w:pStyle w:val="c5"/>
              <w:spacing w:before="0" w:beforeAutospacing="0" w:after="0" w:afterAutospacing="0"/>
              <w:jc w:val="center"/>
              <w:rPr>
                <w:rStyle w:val="c1"/>
                <w:b/>
                <w:bCs/>
                <w:color w:val="000000"/>
                <w:sz w:val="28"/>
                <w:szCs w:val="28"/>
              </w:rPr>
            </w:pPr>
          </w:p>
        </w:tc>
      </w:tr>
    </w:tbl>
    <w:p w:rsidR="00D752DD" w:rsidRDefault="00D752DD" w:rsidP="00F4748B">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К сожалению или к счастью, но современные требования гласят, что ребенок должен уметь читать еще до того, как придет в первый класс. Возможно, это и к лучшему. Ведь если вы сумеете его заразить таким увлекательным процессом, как чтение, ребенку откроется целый мир фантазий и воображения! А это очень хорошо влияет на развитие мышления.</w:t>
      </w:r>
    </w:p>
    <w:p w:rsidR="00D752DD" w:rsidRDefault="00D752DD" w:rsidP="00D752DD">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Итак. Как научить ребенка читать по слогам?</w:t>
      </w:r>
      <w:r>
        <w:rPr>
          <w:rStyle w:val="c1"/>
          <w:b/>
          <w:bCs/>
          <w:color w:val="000000"/>
          <w:sz w:val="28"/>
          <w:szCs w:val="28"/>
        </w:rPr>
        <w:t> </w:t>
      </w:r>
      <w:r>
        <w:rPr>
          <w:rStyle w:val="c1"/>
          <w:color w:val="000000"/>
          <w:sz w:val="28"/>
          <w:szCs w:val="28"/>
        </w:rPr>
        <w:t>Естественно, поначалу нужно познакомить его с книжкой, которая наверняка станет для него просто красочной игрушкой. Постепенно, читая малышу первые потешки, сказки и песенки, вы дадите ему возможность самому оценить, насколько это здорово – читать книгу.</w:t>
      </w:r>
    </w:p>
    <w:p w:rsidR="00D752DD" w:rsidRDefault="00D752DD" w:rsidP="00F4748B">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До сих пор нет определенного мнения на счет, во сколько показывать детям впервые буквы? Наверное, стоит ориентироваться на самого ребенка. В любом случае, ему можно показывать буквы на кубиках, играть в них, складывать башни, не забывая произносить четко название букв. Так малыш подсознательно станет воспринимать и выучит азбуку.</w:t>
      </w:r>
    </w:p>
    <w:p w:rsidR="00D752DD" w:rsidRDefault="00D752DD" w:rsidP="00D752DD">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Многие дети обожают, которая как бы «разговаривает» сама с ребенком. Скоро ваш малыш будет знать все буквы. Не забывайте хвалить его за сообразительность, играть в различные игры на узнавание букв и показывать, насколько это здорово – уметь читать.</w:t>
      </w:r>
    </w:p>
    <w:p w:rsidR="00D752DD" w:rsidRDefault="00D752DD" w:rsidP="00D752DD">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Если у него есть братик или сестричка, можно показать, как это здорово, когда старший читает сам. Хорошо сыграют свою роль буквы на магнитах. Можно показывать малышу, как из букв получаются слова. Вот что такое обучение чтению по слогам? Процесс этот немного хлопотный, ведь дети должны сообразить, что при соединении двух букв получается какой-то звук. Когда малыш освоит это, все самое страшное будет уже позади!</w:t>
      </w:r>
    </w:p>
    <w:p w:rsidR="00D752DD" w:rsidRDefault="00D752DD" w:rsidP="00D752DD">
      <w:pPr>
        <w:pStyle w:val="c2"/>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Другие советы родителям</w:t>
      </w:r>
    </w:p>
    <w:p w:rsidR="00D752DD" w:rsidRDefault="00D752DD" w:rsidP="00D752DD">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Теми же кубиками, магнитной азбукой, специальными карточками или при помощи букваря вы постепенно научите ваше чадо читать. Главное – никогда не ругать его, не заниматься, когда малыш устал или не в настроении.</w:t>
      </w:r>
    </w:p>
    <w:p w:rsidR="00D752DD" w:rsidRDefault="00D752DD" w:rsidP="00D752DD">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И хвалить, как можно больше хвалить, тогда ребенок будет стремиться порадовать родителей еще.</w:t>
      </w:r>
    </w:p>
    <w:p w:rsidR="00D752DD" w:rsidRPr="00D752DD" w:rsidRDefault="00D752DD" w:rsidP="006C25E9">
      <w:pPr>
        <w:spacing w:after="0" w:line="240" w:lineRule="auto"/>
        <w:ind w:firstLine="709"/>
        <w:jc w:val="both"/>
        <w:rPr>
          <w:rFonts w:ascii="Times New Roman" w:eastAsia="Times New Roman" w:hAnsi="Times New Roman" w:cs="Times New Roman"/>
          <w:sz w:val="28"/>
          <w:szCs w:val="28"/>
        </w:rPr>
      </w:pPr>
      <w:r w:rsidRPr="00D752DD">
        <w:rPr>
          <w:rFonts w:ascii="Times New Roman" w:eastAsia="Times New Roman" w:hAnsi="Times New Roman" w:cs="Times New Roman"/>
          <w:color w:val="000000"/>
          <w:sz w:val="28"/>
          <w:szCs w:val="28"/>
        </w:rPr>
        <w:t xml:space="preserve">Немало родителей, уделяющих внимание развитию детей, положительно отзываются об </w:t>
      </w:r>
      <w:r w:rsidRPr="00F4748B">
        <w:rPr>
          <w:rFonts w:ascii="Times New Roman" w:eastAsia="Times New Roman" w:hAnsi="Times New Roman" w:cs="Times New Roman"/>
          <w:b/>
          <w:color w:val="FF0000"/>
          <w:sz w:val="28"/>
          <w:szCs w:val="28"/>
        </w:rPr>
        <w:t xml:space="preserve">оригинальной обучающей методике, известной под названием «Кубики Зайцева». </w:t>
      </w:r>
      <w:r w:rsidRPr="00D752DD">
        <w:rPr>
          <w:rFonts w:ascii="Times New Roman" w:eastAsia="Times New Roman" w:hAnsi="Times New Roman" w:cs="Times New Roman"/>
          <w:color w:val="000000"/>
          <w:sz w:val="28"/>
          <w:szCs w:val="28"/>
        </w:rPr>
        <w:t>Наверняка многие слышали об уникальной авторской разработке талантливого педагога из Санкт-Петербурга Николая Александровича Зайцева, но не все знают, в чём же секрет эффективности необычных предметов. Кубики Зайцева научат быстро чи</w:t>
      </w:r>
      <w:r w:rsidRPr="008A2C35">
        <w:rPr>
          <w:rFonts w:ascii="Times New Roman" w:eastAsia="Times New Roman" w:hAnsi="Times New Roman" w:cs="Times New Roman"/>
          <w:color w:val="000000"/>
          <w:sz w:val="28"/>
          <w:szCs w:val="28"/>
        </w:rPr>
        <w:t>тать деток</w:t>
      </w:r>
      <w:proofErr w:type="gramStart"/>
      <w:r w:rsidRPr="008A2C35">
        <w:rPr>
          <w:rFonts w:ascii="Times New Roman" w:eastAsia="Times New Roman" w:hAnsi="Times New Roman" w:cs="Times New Roman"/>
          <w:color w:val="000000"/>
          <w:sz w:val="28"/>
          <w:szCs w:val="28"/>
        </w:rPr>
        <w:t xml:space="preserve"> </w:t>
      </w:r>
      <w:r w:rsidRPr="00D752DD">
        <w:rPr>
          <w:rFonts w:ascii="Times New Roman" w:eastAsia="Times New Roman" w:hAnsi="Times New Roman" w:cs="Times New Roman"/>
          <w:color w:val="000000"/>
          <w:sz w:val="28"/>
          <w:szCs w:val="28"/>
        </w:rPr>
        <w:t>.</w:t>
      </w:r>
      <w:proofErr w:type="gramEnd"/>
      <w:r w:rsidRPr="00D752DD">
        <w:rPr>
          <w:rFonts w:ascii="Times New Roman" w:eastAsia="Times New Roman" w:hAnsi="Times New Roman" w:cs="Times New Roman"/>
          <w:color w:val="000000"/>
          <w:sz w:val="28"/>
          <w:szCs w:val="28"/>
        </w:rPr>
        <w:t xml:space="preserve"> Во время занятий сочетается игра с обучением, малыш не </w:t>
      </w:r>
      <w:r w:rsidRPr="00D752DD">
        <w:rPr>
          <w:rFonts w:ascii="Times New Roman" w:eastAsia="Times New Roman" w:hAnsi="Times New Roman" w:cs="Times New Roman"/>
          <w:color w:val="000000"/>
          <w:sz w:val="28"/>
          <w:szCs w:val="28"/>
        </w:rPr>
        <w:lastRenderedPageBreak/>
        <w:t>только видит склады, но и слышит их. Золотые, деревянные, железные, большие/маленькие кубики разных цветов и размеров, оригинальные таблицы плюс музыкальное сопровождение превращают обучение чтению из нудного, тяжёлого процесса в интересное, увлекательное занят</w:t>
      </w:r>
      <w:r w:rsidRPr="008A2C35">
        <w:rPr>
          <w:rFonts w:ascii="Times New Roman" w:eastAsia="Times New Roman" w:hAnsi="Times New Roman" w:cs="Times New Roman"/>
          <w:color w:val="000000"/>
          <w:sz w:val="28"/>
          <w:szCs w:val="28"/>
        </w:rPr>
        <w:t xml:space="preserve">ие. </w:t>
      </w:r>
    </w:p>
    <w:p w:rsidR="00D752DD" w:rsidRPr="00D752DD" w:rsidRDefault="00D752DD" w:rsidP="006C25E9">
      <w:pPr>
        <w:spacing w:after="0" w:line="240" w:lineRule="auto"/>
        <w:ind w:firstLine="709"/>
        <w:jc w:val="both"/>
        <w:rPr>
          <w:rFonts w:ascii="Times New Roman" w:eastAsia="Times New Roman" w:hAnsi="Times New Roman" w:cs="Times New Roman"/>
          <w:sz w:val="28"/>
          <w:szCs w:val="28"/>
        </w:rPr>
      </w:pPr>
      <w:r w:rsidRPr="00D752DD">
        <w:rPr>
          <w:rFonts w:ascii="Times New Roman" w:eastAsia="Times New Roman" w:hAnsi="Times New Roman" w:cs="Times New Roman"/>
          <w:color w:val="000000"/>
          <w:sz w:val="28"/>
          <w:szCs w:val="28"/>
        </w:rPr>
        <w:t xml:space="preserve">Кубики Зайцева: что это такое Набор для развивающих занятий состоит из следующих элементов: кубики – 52 единицы. </w:t>
      </w:r>
      <w:proofErr w:type="gramStart"/>
      <w:r w:rsidRPr="00D752DD">
        <w:rPr>
          <w:rFonts w:ascii="Times New Roman" w:eastAsia="Times New Roman" w:hAnsi="Times New Roman" w:cs="Times New Roman"/>
          <w:color w:val="000000"/>
          <w:sz w:val="28"/>
          <w:szCs w:val="28"/>
        </w:rPr>
        <w:t>Среди них 7 повторяющихся со слогами, которые малыши часто используют для простых, первых слов (ПА, ДЯ, МА); изделия разного цвета, большие/маленькие, двойные/одинарные; разновидности: золотые, деревянно-золотые, железно-золотые; белый кубик со знаками препинания; маленькие изделия с изображением мягких складов (ЛЯ), большие – твёрдых (ЛА); гласные, согласные буквы, мягкий, твёрдый знак обозначены разными цветами;</w:t>
      </w:r>
      <w:proofErr w:type="gramEnd"/>
      <w:r w:rsidRPr="00D752DD">
        <w:rPr>
          <w:rFonts w:ascii="Times New Roman" w:eastAsia="Times New Roman" w:hAnsi="Times New Roman" w:cs="Times New Roman"/>
          <w:color w:val="000000"/>
          <w:sz w:val="28"/>
          <w:szCs w:val="28"/>
        </w:rPr>
        <w:t xml:space="preserve"> в комплекте есть несколько таблиц, образцы </w:t>
      </w:r>
      <w:proofErr w:type="spellStart"/>
      <w:r w:rsidRPr="00D752DD">
        <w:rPr>
          <w:rFonts w:ascii="Times New Roman" w:eastAsia="Times New Roman" w:hAnsi="Times New Roman" w:cs="Times New Roman"/>
          <w:color w:val="000000"/>
          <w:sz w:val="28"/>
          <w:szCs w:val="28"/>
        </w:rPr>
        <w:t>складовых</w:t>
      </w:r>
      <w:proofErr w:type="spellEnd"/>
      <w:r w:rsidRPr="00D752DD">
        <w:rPr>
          <w:rFonts w:ascii="Times New Roman" w:eastAsia="Times New Roman" w:hAnsi="Times New Roman" w:cs="Times New Roman"/>
          <w:color w:val="000000"/>
          <w:sz w:val="28"/>
          <w:szCs w:val="28"/>
        </w:rPr>
        <w:t xml:space="preserve"> картинок, игровое поле; диск с </w:t>
      </w:r>
      <w:proofErr w:type="spellStart"/>
      <w:r w:rsidRPr="00D752DD">
        <w:rPr>
          <w:rFonts w:ascii="Times New Roman" w:eastAsia="Times New Roman" w:hAnsi="Times New Roman" w:cs="Times New Roman"/>
          <w:color w:val="000000"/>
          <w:sz w:val="28"/>
          <w:szCs w:val="28"/>
        </w:rPr>
        <w:t>пропевками</w:t>
      </w:r>
      <w:proofErr w:type="spellEnd"/>
      <w:r w:rsidRPr="00D752DD">
        <w:rPr>
          <w:rFonts w:ascii="Times New Roman" w:eastAsia="Times New Roman" w:hAnsi="Times New Roman" w:cs="Times New Roman"/>
          <w:color w:val="000000"/>
          <w:sz w:val="28"/>
          <w:szCs w:val="28"/>
        </w:rPr>
        <w:t xml:space="preserve"> для определённых игр и занятий; пособие (книжечка) для родителей, учителей, воспитателей дошкольных учреждений с описанием методики, правилами выполнения упражнений. Каждый урок подробно расписан. Например, на первом занятии детки рассматривают кубики, просто играют с ними, изучают каждую группу элементов по звучанию, цвету, размеру.</w:t>
      </w:r>
    </w:p>
    <w:p w:rsidR="00D752DD" w:rsidRDefault="00D752DD" w:rsidP="006C25E9">
      <w:pPr>
        <w:spacing w:after="315" w:line="315" w:lineRule="atLeast"/>
        <w:ind w:firstLine="709"/>
        <w:jc w:val="both"/>
        <w:rPr>
          <w:rFonts w:ascii="Times New Roman" w:eastAsia="Times New Roman" w:hAnsi="Times New Roman" w:cs="Times New Roman"/>
          <w:color w:val="000000"/>
          <w:sz w:val="28"/>
          <w:szCs w:val="28"/>
        </w:rPr>
      </w:pPr>
      <w:r w:rsidRPr="00D752DD">
        <w:rPr>
          <w:rFonts w:ascii="Times New Roman" w:eastAsia="Times New Roman" w:hAnsi="Times New Roman" w:cs="Times New Roman"/>
          <w:b/>
          <w:color w:val="000000"/>
          <w:sz w:val="28"/>
          <w:szCs w:val="28"/>
        </w:rPr>
        <w:t>Суть методики:</w:t>
      </w:r>
      <w:r w:rsidRPr="00D752DD">
        <w:rPr>
          <w:rFonts w:ascii="Times New Roman" w:eastAsia="Times New Roman" w:hAnsi="Times New Roman" w:cs="Times New Roman"/>
          <w:color w:val="000000"/>
          <w:sz w:val="28"/>
          <w:szCs w:val="28"/>
        </w:rPr>
        <w:t xml:space="preserve"> талантливый педагог Н.А.Зайцев отразил в своём творении идею, что элементарная частица речи – это не буква, а склад; идея проста – нужно показать, вместо того, чтобы долго рассказывать. Дети видят кубики, интересуются, что это такое, играют, затем начинается обучение. Происходит плавный переход от конкретно-образного через наглядность и действие к словесно-логическому; на гранях знаменитых развивающих элементов написаны склады и отдельные буквы (ПА, ЛЯ, КУ, ЛЬ, С и так далее); пары «Согласная + гласная», «Согласная + Ъ или Ь», склад из одной буквы; ребёнок начинает говорить, он произносит слоги, а не отдельные буквы. Эту особенность использовал Н.А.Зайцев; детки хорошо запоминают склады, достаточно быстро составляют слова из нескольких складов; ускорить обучение, придать больше веселья, внести игровые элементы помогает </w:t>
      </w:r>
      <w:proofErr w:type="spellStart"/>
      <w:r w:rsidRPr="00D752DD">
        <w:rPr>
          <w:rFonts w:ascii="Times New Roman" w:eastAsia="Times New Roman" w:hAnsi="Times New Roman" w:cs="Times New Roman"/>
          <w:color w:val="000000"/>
          <w:sz w:val="28"/>
          <w:szCs w:val="28"/>
        </w:rPr>
        <w:t>пропевание</w:t>
      </w:r>
      <w:proofErr w:type="spellEnd"/>
      <w:r w:rsidRPr="00D752DD">
        <w:rPr>
          <w:rFonts w:ascii="Times New Roman" w:eastAsia="Times New Roman" w:hAnsi="Times New Roman" w:cs="Times New Roman"/>
          <w:color w:val="000000"/>
          <w:sz w:val="28"/>
          <w:szCs w:val="28"/>
        </w:rPr>
        <w:t xml:space="preserve"> цепочек, блоков из складов; для удобства в комплекте идут таблицы, </w:t>
      </w:r>
      <w:proofErr w:type="spellStart"/>
      <w:r w:rsidRPr="00D752DD">
        <w:rPr>
          <w:rFonts w:ascii="Times New Roman" w:eastAsia="Times New Roman" w:hAnsi="Times New Roman" w:cs="Times New Roman"/>
          <w:color w:val="000000"/>
          <w:sz w:val="28"/>
          <w:szCs w:val="28"/>
        </w:rPr>
        <w:t>складовые</w:t>
      </w:r>
      <w:proofErr w:type="spellEnd"/>
      <w:r w:rsidRPr="00D752DD">
        <w:rPr>
          <w:rFonts w:ascii="Times New Roman" w:eastAsia="Times New Roman" w:hAnsi="Times New Roman" w:cs="Times New Roman"/>
          <w:color w:val="000000"/>
          <w:sz w:val="28"/>
          <w:szCs w:val="28"/>
        </w:rPr>
        <w:t xml:space="preserve"> картинки – образцы, по которым ребёнок легко составит слово; регулярные занятия помогают деткам разного возраста и степени подготовленности быстро научиться читать, писать диктанты, выучить буквы.</w:t>
      </w:r>
      <w:r w:rsidR="00F4748B">
        <w:rPr>
          <w:rFonts w:ascii="Times New Roman" w:eastAsia="Times New Roman" w:hAnsi="Times New Roman" w:cs="Times New Roman"/>
          <w:color w:val="000000"/>
          <w:sz w:val="28"/>
          <w:szCs w:val="28"/>
        </w:rPr>
        <w:t xml:space="preserve"> </w:t>
      </w:r>
      <w:r w:rsidR="00F4748B" w:rsidRPr="00F4748B">
        <w:rPr>
          <w:rStyle w:val="c1"/>
          <w:rFonts w:ascii="Times New Roman" w:hAnsi="Times New Roman" w:cs="Times New Roman"/>
          <w:color w:val="000000"/>
          <w:sz w:val="28"/>
          <w:szCs w:val="28"/>
        </w:rPr>
        <w:t>Детям нужно наше внимание. Когда это будет – будет и результат.</w:t>
      </w:r>
    </w:p>
    <w:p w:rsidR="00D56B5A" w:rsidRPr="00D56B5A" w:rsidRDefault="00F4748B" w:rsidP="006C25E9">
      <w:pPr>
        <w:spacing w:after="315" w:line="315" w:lineRule="atLeast"/>
        <w:jc w:val="center"/>
        <w:rPr>
          <w:color w:val="000000"/>
          <w:sz w:val="28"/>
          <w:szCs w:val="28"/>
        </w:rPr>
      </w:pPr>
      <w:r>
        <w:rPr>
          <w:noProof/>
        </w:rPr>
        <w:drawing>
          <wp:inline distT="0" distB="0" distL="0" distR="0" wp14:anchorId="424348AA" wp14:editId="2A4767F8">
            <wp:extent cx="2035534" cy="1526651"/>
            <wp:effectExtent l="0" t="0" r="0" b="0"/>
            <wp:docPr id="5" name="Рисунок 4" descr="http://mammypage.ru/wp-content/uploads/2015/03/kubiki-zajceva-mini-me.s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mmypage.ru/wp-content/uploads/2015/03/kubiki-zajceva-mini-me.su_.jpg"/>
                    <pic:cNvPicPr>
                      <a:picLocks noChangeAspect="1" noChangeArrowheads="1"/>
                    </pic:cNvPicPr>
                  </pic:nvPicPr>
                  <pic:blipFill>
                    <a:blip r:embed="rId8" cstate="print"/>
                    <a:srcRect/>
                    <a:stretch>
                      <a:fillRect/>
                    </a:stretch>
                  </pic:blipFill>
                  <pic:spPr bwMode="auto">
                    <a:xfrm>
                      <a:off x="0" y="0"/>
                      <a:ext cx="2036105" cy="1527080"/>
                    </a:xfrm>
                    <a:prstGeom prst="rect">
                      <a:avLst/>
                    </a:prstGeom>
                    <a:noFill/>
                    <a:ln w="9525">
                      <a:noFill/>
                      <a:miter lim="800000"/>
                      <a:headEnd/>
                      <a:tailEnd/>
                    </a:ln>
                  </pic:spPr>
                </pic:pic>
              </a:graphicData>
            </a:graphic>
          </wp:inline>
        </w:drawing>
      </w:r>
      <w:r w:rsidR="00D56B5A" w:rsidRPr="00D56B5A">
        <w:rPr>
          <w:rStyle w:val="c1"/>
          <w:noProof/>
          <w:color w:val="000000"/>
          <w:sz w:val="28"/>
          <w:szCs w:val="28"/>
        </w:rPr>
        <w:drawing>
          <wp:inline distT="0" distB="0" distL="0" distR="0" wp14:anchorId="5C668E1A" wp14:editId="6566689D">
            <wp:extent cx="1908313" cy="1547854"/>
            <wp:effectExtent l="0" t="0" r="0" b="0"/>
            <wp:docPr id="7" name="Рисунок 10" descr="https://avatars.mds.yandex.net/get-pdb/69339/35dd0cc5-ccf8-4b8c-9ebd-c3f0ed1c5152/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get-pdb/69339/35dd0cc5-ccf8-4b8c-9ebd-c3f0ed1c5152/s1200?webp=false"/>
                    <pic:cNvPicPr>
                      <a:picLocks noChangeAspect="1" noChangeArrowheads="1"/>
                    </pic:cNvPicPr>
                  </pic:nvPicPr>
                  <pic:blipFill>
                    <a:blip r:embed="rId9" cstate="print"/>
                    <a:srcRect/>
                    <a:stretch>
                      <a:fillRect/>
                    </a:stretch>
                  </pic:blipFill>
                  <pic:spPr bwMode="auto">
                    <a:xfrm>
                      <a:off x="0" y="0"/>
                      <a:ext cx="1906815" cy="1546639"/>
                    </a:xfrm>
                    <a:prstGeom prst="rect">
                      <a:avLst/>
                    </a:prstGeom>
                    <a:noFill/>
                    <a:ln w="9525">
                      <a:noFill/>
                      <a:miter lim="800000"/>
                      <a:headEnd/>
                      <a:tailEnd/>
                    </a:ln>
                  </pic:spPr>
                </pic:pic>
              </a:graphicData>
            </a:graphic>
          </wp:inline>
        </w:drawing>
      </w:r>
      <w:bookmarkStart w:id="0" w:name="_GoBack"/>
      <w:bookmarkEnd w:id="0"/>
    </w:p>
    <w:sectPr w:rsidR="00D56B5A" w:rsidRPr="00D56B5A" w:rsidSect="00F4748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E8" w:rsidRDefault="00E168E8" w:rsidP="00D752DD">
      <w:pPr>
        <w:spacing w:after="0" w:line="240" w:lineRule="auto"/>
      </w:pPr>
      <w:r>
        <w:separator/>
      </w:r>
    </w:p>
  </w:endnote>
  <w:endnote w:type="continuationSeparator" w:id="0">
    <w:p w:rsidR="00E168E8" w:rsidRDefault="00E168E8" w:rsidP="00D7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E8" w:rsidRDefault="00E168E8" w:rsidP="00D752DD">
      <w:pPr>
        <w:spacing w:after="0" w:line="240" w:lineRule="auto"/>
      </w:pPr>
      <w:r>
        <w:separator/>
      </w:r>
    </w:p>
  </w:footnote>
  <w:footnote w:type="continuationSeparator" w:id="0">
    <w:p w:rsidR="00E168E8" w:rsidRDefault="00E168E8" w:rsidP="00D75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DD"/>
    <w:rsid w:val="001E630F"/>
    <w:rsid w:val="002F63E3"/>
    <w:rsid w:val="005675BD"/>
    <w:rsid w:val="006C25E9"/>
    <w:rsid w:val="008A2C35"/>
    <w:rsid w:val="00D56B5A"/>
    <w:rsid w:val="00D752DD"/>
    <w:rsid w:val="00D95E44"/>
    <w:rsid w:val="00E168E8"/>
    <w:rsid w:val="00EF3007"/>
    <w:rsid w:val="00F4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75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752DD"/>
  </w:style>
  <w:style w:type="paragraph" w:customStyle="1" w:styleId="c2">
    <w:name w:val="c2"/>
    <w:basedOn w:val="a"/>
    <w:rsid w:val="00D752D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752DD"/>
    <w:rPr>
      <w:color w:val="0000FF"/>
      <w:u w:val="single"/>
    </w:rPr>
  </w:style>
  <w:style w:type="character" w:customStyle="1" w:styleId="c7">
    <w:name w:val="c7"/>
    <w:basedOn w:val="a0"/>
    <w:rsid w:val="00D752DD"/>
  </w:style>
  <w:style w:type="paragraph" w:styleId="a4">
    <w:name w:val="Normal (Web)"/>
    <w:basedOn w:val="a"/>
    <w:uiPriority w:val="99"/>
    <w:semiHidden/>
    <w:unhideWhenUsed/>
    <w:rsid w:val="00D752D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752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52DD"/>
    <w:rPr>
      <w:rFonts w:ascii="Tahoma" w:hAnsi="Tahoma" w:cs="Tahoma"/>
      <w:sz w:val="16"/>
      <w:szCs w:val="16"/>
    </w:rPr>
  </w:style>
  <w:style w:type="paragraph" w:styleId="a7">
    <w:name w:val="header"/>
    <w:basedOn w:val="a"/>
    <w:link w:val="a8"/>
    <w:uiPriority w:val="99"/>
    <w:semiHidden/>
    <w:unhideWhenUsed/>
    <w:rsid w:val="00D752D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752DD"/>
  </w:style>
  <w:style w:type="paragraph" w:styleId="a9">
    <w:name w:val="footer"/>
    <w:basedOn w:val="a"/>
    <w:link w:val="aa"/>
    <w:uiPriority w:val="99"/>
    <w:semiHidden/>
    <w:unhideWhenUsed/>
    <w:rsid w:val="00D752D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752DD"/>
  </w:style>
  <w:style w:type="table" w:styleId="ab">
    <w:name w:val="Table Grid"/>
    <w:basedOn w:val="a1"/>
    <w:uiPriority w:val="59"/>
    <w:rsid w:val="00F4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75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752DD"/>
  </w:style>
  <w:style w:type="paragraph" w:customStyle="1" w:styleId="c2">
    <w:name w:val="c2"/>
    <w:basedOn w:val="a"/>
    <w:rsid w:val="00D752D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752DD"/>
    <w:rPr>
      <w:color w:val="0000FF"/>
      <w:u w:val="single"/>
    </w:rPr>
  </w:style>
  <w:style w:type="character" w:customStyle="1" w:styleId="c7">
    <w:name w:val="c7"/>
    <w:basedOn w:val="a0"/>
    <w:rsid w:val="00D752DD"/>
  </w:style>
  <w:style w:type="paragraph" w:styleId="a4">
    <w:name w:val="Normal (Web)"/>
    <w:basedOn w:val="a"/>
    <w:uiPriority w:val="99"/>
    <w:semiHidden/>
    <w:unhideWhenUsed/>
    <w:rsid w:val="00D752D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752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52DD"/>
    <w:rPr>
      <w:rFonts w:ascii="Tahoma" w:hAnsi="Tahoma" w:cs="Tahoma"/>
      <w:sz w:val="16"/>
      <w:szCs w:val="16"/>
    </w:rPr>
  </w:style>
  <w:style w:type="paragraph" w:styleId="a7">
    <w:name w:val="header"/>
    <w:basedOn w:val="a"/>
    <w:link w:val="a8"/>
    <w:uiPriority w:val="99"/>
    <w:semiHidden/>
    <w:unhideWhenUsed/>
    <w:rsid w:val="00D752D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752DD"/>
  </w:style>
  <w:style w:type="paragraph" w:styleId="a9">
    <w:name w:val="footer"/>
    <w:basedOn w:val="a"/>
    <w:link w:val="aa"/>
    <w:uiPriority w:val="99"/>
    <w:semiHidden/>
    <w:unhideWhenUsed/>
    <w:rsid w:val="00D752D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752DD"/>
  </w:style>
  <w:style w:type="table" w:styleId="ab">
    <w:name w:val="Table Grid"/>
    <w:basedOn w:val="a1"/>
    <w:uiPriority w:val="59"/>
    <w:rsid w:val="00F4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6199">
      <w:bodyDiv w:val="1"/>
      <w:marLeft w:val="0"/>
      <w:marRight w:val="0"/>
      <w:marTop w:val="0"/>
      <w:marBottom w:val="0"/>
      <w:divBdr>
        <w:top w:val="none" w:sz="0" w:space="0" w:color="auto"/>
        <w:left w:val="none" w:sz="0" w:space="0" w:color="auto"/>
        <w:bottom w:val="none" w:sz="0" w:space="0" w:color="auto"/>
        <w:right w:val="none" w:sz="0" w:space="0" w:color="auto"/>
      </w:divBdr>
    </w:div>
    <w:div w:id="308831351">
      <w:bodyDiv w:val="1"/>
      <w:marLeft w:val="0"/>
      <w:marRight w:val="0"/>
      <w:marTop w:val="0"/>
      <w:marBottom w:val="0"/>
      <w:divBdr>
        <w:top w:val="none" w:sz="0" w:space="0" w:color="auto"/>
        <w:left w:val="none" w:sz="0" w:space="0" w:color="auto"/>
        <w:bottom w:val="none" w:sz="0" w:space="0" w:color="auto"/>
        <w:right w:val="none" w:sz="0" w:space="0" w:color="auto"/>
      </w:divBdr>
    </w:div>
    <w:div w:id="870144009">
      <w:bodyDiv w:val="1"/>
      <w:marLeft w:val="0"/>
      <w:marRight w:val="0"/>
      <w:marTop w:val="0"/>
      <w:marBottom w:val="0"/>
      <w:divBdr>
        <w:top w:val="none" w:sz="0" w:space="0" w:color="auto"/>
        <w:left w:val="none" w:sz="0" w:space="0" w:color="auto"/>
        <w:bottom w:val="none" w:sz="0" w:space="0" w:color="auto"/>
        <w:right w:val="none" w:sz="0" w:space="0" w:color="auto"/>
      </w:divBdr>
    </w:div>
    <w:div w:id="10303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fedor</cp:lastModifiedBy>
  <cp:revision>2</cp:revision>
  <dcterms:created xsi:type="dcterms:W3CDTF">2018-10-16T14:25:00Z</dcterms:created>
  <dcterms:modified xsi:type="dcterms:W3CDTF">2018-10-16T14:25:00Z</dcterms:modified>
</cp:coreProperties>
</file>