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B" w:rsidRDefault="006E24CB" w:rsidP="006E2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025F4">
        <w:rPr>
          <w:rFonts w:ascii="Times New Roman" w:hAnsi="Times New Roman" w:cs="Times New Roman"/>
          <w:b/>
          <w:sz w:val="24"/>
          <w:szCs w:val="24"/>
        </w:rPr>
        <w:t>ИНИЦИАЛЬНОЕ ЗАИКАНИЕ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CB" w:rsidRPr="00B025F4" w:rsidRDefault="006E24CB" w:rsidP="006E24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(если заикание отмечается не более двух месяцев)</w:t>
      </w:r>
    </w:p>
    <w:p w:rsidR="006E24CB" w:rsidRPr="00B025F4" w:rsidRDefault="006E24CB" w:rsidP="006E24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F4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b/>
          <w:sz w:val="24"/>
          <w:szCs w:val="24"/>
        </w:rPr>
        <w:t>ПРИ ИНИЦИАЛЬНОМ ЗАИКАНИИ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При остро возникшем заикании первым де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лом надо устранить ситуацию, травмирующую психику. Часто общение с некоторыми людьми про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воцирует усиление запинок. Постарайтесь ор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ганизовать жизнь ребенка так, чтобы свест</w:t>
      </w:r>
      <w:bookmarkStart w:id="1" w:name="_GoBack"/>
      <w:bookmarkEnd w:id="1"/>
      <w:r w:rsidRPr="00B025F4">
        <w:rPr>
          <w:rFonts w:ascii="Times New Roman" w:hAnsi="Times New Roman" w:cs="Times New Roman"/>
          <w:sz w:val="24"/>
          <w:szCs w:val="24"/>
        </w:rPr>
        <w:t>и до минимума такое общение, даже если это члены одной семьи. Полезно будет составить список ситуаций, в которых речь ребенка ухудшается, а также перечень людей, которые влияют на его эмоциональное состояние.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Иногда благотворна полная смена обста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новки: переезд на дачу, к бабушке, поездка на какое-то время в пансионат и т.п.</w:t>
      </w:r>
    </w:p>
    <w:p w:rsidR="006E24CB" w:rsidRPr="00B025F4" w:rsidRDefault="006E24CB" w:rsidP="00B60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5AA7FB" wp14:editId="66EB1FC6">
            <wp:extent cx="1909720" cy="2078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64" cy="207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Если заикание возникло из-за ревности к младшим детям, постарайтесь относиться к старшему ребенку как к маленькому. Если он хочет, дайте ему давно забытые игрушки, со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ску. Чаще берите его на руки, баюкайте словно малыша. По возможности сделайте так, чтобы дети какое-то время пожили раздельно.</w:t>
      </w:r>
    </w:p>
    <w:p w:rsidR="006E24CB" w:rsidRPr="00B025F4" w:rsidRDefault="006E24CB" w:rsidP="00B60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52ED5BB" wp14:editId="50CA48DD">
            <wp:extent cx="2140486" cy="20796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66" cy="207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Избегайте ситуаций, которые чрезмерно воз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буждают, смущают или расстраивают ребенка. Учтите, что даже радостное возбуждение про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тивопоказано. Отмените посещение зрелищных мероприятий. Не ходите в гости и не принимай</w:t>
      </w:r>
      <w:r w:rsidRPr="00B025F4">
        <w:rPr>
          <w:rFonts w:ascii="Times New Roman" w:hAnsi="Times New Roman" w:cs="Times New Roman"/>
          <w:sz w:val="24"/>
          <w:szCs w:val="24"/>
        </w:rPr>
        <w:softHyphen/>
        <w:t xml:space="preserve">те гостей у себя. Избегайте </w:t>
      </w:r>
      <w:r w:rsidRPr="00B025F4">
        <w:rPr>
          <w:rFonts w:ascii="Times New Roman" w:hAnsi="Times New Roman" w:cs="Times New Roman"/>
          <w:sz w:val="24"/>
          <w:szCs w:val="24"/>
        </w:rPr>
        <w:lastRenderedPageBreak/>
        <w:t>контактов с други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ми детьми на прогулках. Гуляйте в парке, скве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рах, подальше от детских площадок. Оставьте несколько игрушек, две-три знакомые книжки, которые заведомо не действуют возбуждающе.</w:t>
      </w:r>
    </w:p>
    <w:p w:rsidR="006E24CB" w:rsidRPr="00B025F4" w:rsidRDefault="006E24CB" w:rsidP="00B60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5A2FA2" wp14:editId="4DE24287">
            <wp:extent cx="2370966" cy="220530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4" cy="22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В новой книге лучше сначала рассмотреть с ребенком картинки, потом рассказать ее со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держание. Речь взрослого при пересказе менее напряженная, чем при чтении вслух, и такого рода занятия носят более дружественный ха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рактер. Можно придумывать и свои собствен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ные истории. Что-то вроде сериала с продолже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нием. Это хорошо делать перед сном.</w:t>
      </w:r>
    </w:p>
    <w:p w:rsidR="006E24CB" w:rsidRPr="00B025F4" w:rsidRDefault="006E24CB" w:rsidP="00B60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1F0570" wp14:editId="4D209611">
            <wp:extent cx="2090243" cy="2395243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69" cy="23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Требование говорить медленнее, создает у ребенка впечатление, что он делает что-то не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правильно. Важно в целом организовать ре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жим так, чтобы реже возникала необходи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мость говорить (конечно, это не значит, что нельзя отвечать на вопросы ребенка или разго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варивать с ним).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Вообще перед сном неплохо максималь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но ритуализировать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F4">
        <w:rPr>
          <w:rFonts w:ascii="Times New Roman" w:hAnsi="Times New Roman" w:cs="Times New Roman"/>
          <w:sz w:val="24"/>
          <w:szCs w:val="24"/>
        </w:rPr>
        <w:t xml:space="preserve"> занятия, то есть изо дня в день после ужина в одном и том же порядке со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вершать одни и те же действия. Например, уби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рать игрушки на место, купаться, рассказывать сказку и т.п. Это успокаивает нервную систему, облегчает засыпание.</w:t>
      </w:r>
    </w:p>
    <w:p w:rsidR="006E24CB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lastRenderedPageBreak/>
        <w:t>Некоторое время ребенку лучше совсем не смотреть телевизор. И уж, конечно, не может быть и речи о том, чтобы проводить у телеви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 xml:space="preserve">зора часы. 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При инициальном заикании специальные занятия, улучшаю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щие речевые способности, не про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водятся. Но нужно помочь ребен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ку изменить манеру речи. Помни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те, дети подражают речи окружа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ющих взрослых!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Требование говорить медленнее, создает у ребенка впечатление, что он делает что-то не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правильно. Важно в целом организовать ре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жим так, чтобы реже возникала необходи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мость говорить (конечно, это не значит, что нельзя отвечать на вопросы ребенка или разго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варивать с ним).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Постарайтесь говорить медленно, коротки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ми предложениями без излишней эмоциональ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ности. Употребляйте простые слова.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Приучите ребенка к настольным играм (лото, мозаика), занятиям с конструктором. Это не только успокаивает, но и развивает тонкую моторику пальцев рук.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Рисовать лучше всего гуашью большими ки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стями на больших листах цветной бумаги. Так ребенок более полно отражает свое эмоциональ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ное состояние.</w:t>
      </w:r>
    </w:p>
    <w:p w:rsidR="006E24CB" w:rsidRPr="00B025F4" w:rsidRDefault="006E24CB" w:rsidP="00B60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29F818" wp14:editId="431F9C77">
            <wp:extent cx="2177415" cy="245999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Полезно петь, двигаться под музыку.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Очень укрепляют нервную систему игры с водой, песком. Дети часами готовы пускать в ванной кораблики, печь из песка куличики.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Привлекайте детей к спокойным домашним делам. Зачастую девочки с удовольствием пере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бирают крупу, раскладывают пуговицы, зани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маются рукоделием, а мальчики возятся с рабо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чими инструментами.</w:t>
      </w:r>
    </w:p>
    <w:p w:rsidR="006E24CB" w:rsidRPr="00B025F4" w:rsidRDefault="006E24CB" w:rsidP="00B60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C262B7" wp14:editId="7251C604">
            <wp:extent cx="2177415" cy="24384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Не готовьте ребенка к предстоящим событи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 xml:space="preserve">ям. Ожидание (даже </w:t>
      </w:r>
      <w:proofErr w:type="gramStart"/>
      <w:r w:rsidRPr="00B025F4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Pr="00B025F4">
        <w:rPr>
          <w:rFonts w:ascii="Times New Roman" w:hAnsi="Times New Roman" w:cs="Times New Roman"/>
          <w:sz w:val="24"/>
          <w:szCs w:val="24"/>
        </w:rPr>
        <w:t>) создает напря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жение. Жизнь должна быть рутинной: все идет своим чередом, нет никаких оснований для вол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нений.</w:t>
      </w:r>
    </w:p>
    <w:p w:rsidR="006E24CB" w:rsidRPr="00B025F4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Нужно как можно раньше по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казать ребенка врачу, ведь однозначной схемы лечения не существу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ет. Медицинские препараты подбираются стро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го индивидуально для каждого ребенка. Ино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гда для такого подбора требуется два-три ме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сяца. Случается, что некоторые медикаменты вызывают у кого-то из детей парадоксальные реакции (вместо успокоения возбуждают) или аллергию. Обычно в течение двух-трех недель идет адаптация организма к принимаемым ле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карствам, поэтому лечение проводится под кон</w:t>
      </w:r>
      <w:r w:rsidRPr="00B025F4">
        <w:rPr>
          <w:rFonts w:ascii="Times New Roman" w:hAnsi="Times New Roman" w:cs="Times New Roman"/>
          <w:sz w:val="24"/>
          <w:szCs w:val="24"/>
        </w:rPr>
        <w:softHyphen/>
        <w:t xml:space="preserve">тролем врача. Заикающийся ребенок должен наблюдаться у </w:t>
      </w:r>
      <w:r>
        <w:rPr>
          <w:rFonts w:ascii="Times New Roman" w:hAnsi="Times New Roman" w:cs="Times New Roman"/>
          <w:sz w:val="24"/>
          <w:szCs w:val="24"/>
        </w:rPr>
        <w:t>невролога</w:t>
      </w:r>
      <w:r w:rsidRPr="00B025F4">
        <w:rPr>
          <w:rFonts w:ascii="Times New Roman" w:hAnsi="Times New Roman" w:cs="Times New Roman"/>
          <w:sz w:val="24"/>
          <w:szCs w:val="24"/>
        </w:rPr>
        <w:t xml:space="preserve"> не только при иници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альном заикании и в период прохождения кур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са лечения, но и достаточно долго (иногда 2-3 года) после того, как речь нормализуется. Это способствует предупреждению обострений, ко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торые могут возникнуть в кризисные периоды (7-9-11-13 лет).</w:t>
      </w:r>
    </w:p>
    <w:p w:rsidR="006E24CB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F4">
        <w:rPr>
          <w:rFonts w:ascii="Times New Roman" w:hAnsi="Times New Roman" w:cs="Times New Roman"/>
          <w:sz w:val="24"/>
          <w:szCs w:val="24"/>
        </w:rPr>
        <w:t>Знайте, чем раньше подобрано необходимое лечение, тем благо</w:t>
      </w:r>
      <w:r w:rsidRPr="00B025F4">
        <w:rPr>
          <w:rFonts w:ascii="Times New Roman" w:hAnsi="Times New Roman" w:cs="Times New Roman"/>
          <w:sz w:val="24"/>
          <w:szCs w:val="24"/>
        </w:rPr>
        <w:softHyphen/>
        <w:t>приятней прогноз! Острое заболевание лечить всегда легче, чем хроническое.</w:t>
      </w:r>
    </w:p>
    <w:p w:rsidR="006E24CB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4CB" w:rsidRDefault="006E24CB" w:rsidP="006E2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4CB" w:rsidRPr="00FD32F8" w:rsidRDefault="006E24CB" w:rsidP="006E24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F8">
        <w:rPr>
          <w:rFonts w:ascii="Times New Roman" w:hAnsi="Times New Roman" w:cs="Times New Roman"/>
          <w:b/>
          <w:sz w:val="24"/>
          <w:szCs w:val="24"/>
        </w:rPr>
        <w:t>В следующий раз мы обсудим общие рекомендации при инициальном заикании.</w:t>
      </w:r>
    </w:p>
    <w:p w:rsidR="005A4462" w:rsidRDefault="005A4462"/>
    <w:sectPr w:rsidR="005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B"/>
    <w:rsid w:val="005A4462"/>
    <w:rsid w:val="006E24CB"/>
    <w:rsid w:val="00B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2018-10-16T14:21:00Z</dcterms:created>
  <dcterms:modified xsi:type="dcterms:W3CDTF">2018-10-16T14:22:00Z</dcterms:modified>
</cp:coreProperties>
</file>