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2D1D3D" w:rsidTr="002D1D3D">
        <w:tc>
          <w:tcPr>
            <w:tcW w:w="5698" w:type="dxa"/>
            <w:hideMark/>
          </w:tcPr>
          <w:p w:rsidR="002D1D3D" w:rsidRPr="002D1D3D" w:rsidRDefault="002D1D3D" w:rsidP="002D1D3D">
            <w:pPr>
              <w:framePr w:w="9562" w:h="14370" w:hRule="exact" w:wrap="none" w:vAnchor="page" w:hAnchor="page" w:x="1333" w:y="1609"/>
              <w:rPr>
                <w:rFonts w:ascii="Times New Roman" w:hAnsi="Times New Roman" w:cs="Times New Roman" w:hint="eastAsia"/>
                <w:b/>
                <w:sz w:val="28"/>
                <w:szCs w:val="2"/>
              </w:rPr>
            </w:pPr>
            <w:r w:rsidRPr="002D1D3D">
              <w:rPr>
                <w:rFonts w:ascii="Times New Roman" w:hAnsi="Times New Roman" w:cs="Times New Roman"/>
                <w:b/>
                <w:sz w:val="28"/>
                <w:szCs w:val="2"/>
              </w:rPr>
              <w:t xml:space="preserve">Принято: </w:t>
            </w:r>
          </w:p>
          <w:p w:rsidR="002D1D3D" w:rsidRDefault="002D1D3D" w:rsidP="002D1D3D">
            <w:pPr>
              <w:framePr w:w="9562" w:h="14370" w:hRule="exact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Общим собранием</w:t>
            </w:r>
          </w:p>
          <w:p w:rsidR="002D1D3D" w:rsidRDefault="002D1D3D" w:rsidP="002D1D3D">
            <w:pPr>
              <w:framePr w:w="9562" w:h="14370" w:hRule="exact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МБДОУ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"/>
              </w:rPr>
              <w:t>ркутска детским садом №102</w:t>
            </w:r>
          </w:p>
          <w:p w:rsidR="002D1D3D" w:rsidRDefault="002D1D3D" w:rsidP="002D1D3D">
            <w:pPr>
              <w:framePr w:w="9562" w:h="14370" w:hRule="exact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Протокол №1</w:t>
            </w:r>
          </w:p>
          <w:p w:rsidR="002D1D3D" w:rsidRDefault="002D1D3D" w:rsidP="002D1D3D">
            <w:pPr>
              <w:framePr w:w="9562" w:h="14370" w:hRule="exact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«___» ______________ 2017 г.</w:t>
            </w:r>
          </w:p>
        </w:tc>
        <w:tc>
          <w:tcPr>
            <w:tcW w:w="5698" w:type="dxa"/>
          </w:tcPr>
          <w:p w:rsidR="002D1D3D" w:rsidRPr="002D1D3D" w:rsidRDefault="002D1D3D" w:rsidP="002D1D3D">
            <w:pPr>
              <w:framePr w:w="9562" w:h="14370" w:hRule="exact" w:wrap="none" w:vAnchor="page" w:hAnchor="page" w:x="1333" w:y="1609"/>
              <w:rPr>
                <w:rFonts w:ascii="Times New Roman" w:hAnsi="Times New Roman" w:cs="Times New Roman"/>
                <w:b/>
                <w:sz w:val="28"/>
                <w:szCs w:val="2"/>
              </w:rPr>
            </w:pPr>
            <w:r w:rsidRPr="002D1D3D">
              <w:rPr>
                <w:rFonts w:ascii="Times New Roman" w:hAnsi="Times New Roman" w:cs="Times New Roman"/>
                <w:b/>
                <w:sz w:val="28"/>
                <w:szCs w:val="2"/>
              </w:rPr>
              <w:t>Утверждаю:</w:t>
            </w:r>
          </w:p>
          <w:p w:rsidR="002D1D3D" w:rsidRDefault="002D1D3D" w:rsidP="002D1D3D">
            <w:pPr>
              <w:framePr w:w="9562" w:h="14370" w:hRule="exact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Заведующий МБДОУ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"/>
              </w:rPr>
              <w:t>ркутска детским садом №102</w:t>
            </w:r>
          </w:p>
          <w:p w:rsidR="002D1D3D" w:rsidRDefault="002D1D3D" w:rsidP="002D1D3D">
            <w:pPr>
              <w:framePr w:w="9562" w:h="14370" w:hRule="exact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_____________ М.Ю. Рязанцева</w:t>
            </w:r>
          </w:p>
          <w:p w:rsidR="002D1D3D" w:rsidRDefault="002D1D3D" w:rsidP="002D1D3D">
            <w:pPr>
              <w:framePr w:w="9562" w:h="14370" w:hRule="exact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"/>
              </w:rPr>
              <w:t>«___» ______________ 2017 г.</w:t>
            </w:r>
          </w:p>
          <w:p w:rsidR="002D1D3D" w:rsidRDefault="002D1D3D" w:rsidP="002D1D3D">
            <w:pPr>
              <w:framePr w:w="9562" w:h="14370" w:hRule="exact" w:wrap="none" w:vAnchor="page" w:hAnchor="page" w:x="1333" w:y="1609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</w:tbl>
    <w:p w:rsidR="007635DB" w:rsidRPr="002D1D3D" w:rsidRDefault="002D1D3D" w:rsidP="002D1D3D">
      <w:pPr>
        <w:pStyle w:val="40"/>
        <w:framePr w:w="9562" w:h="14370" w:hRule="exact" w:wrap="none" w:vAnchor="page" w:hAnchor="page" w:x="1333" w:y="1609"/>
        <w:shd w:val="clear" w:color="auto" w:fill="auto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</w:t>
      </w:r>
      <w:r>
        <w:t xml:space="preserve">Приказ от </w:t>
      </w:r>
      <w:r>
        <w:rPr>
          <w:lang w:val="en-US"/>
        </w:rPr>
        <w:t>14</w:t>
      </w:r>
      <w:r>
        <w:t>.0</w:t>
      </w:r>
      <w:r>
        <w:rPr>
          <w:lang w:val="en-US"/>
        </w:rPr>
        <w:t>8</w:t>
      </w:r>
      <w:r>
        <w:t>.201</w:t>
      </w:r>
      <w:r>
        <w:rPr>
          <w:lang w:val="en-US"/>
        </w:rPr>
        <w:t>7</w:t>
      </w:r>
      <w:r>
        <w:t xml:space="preserve"> г. № </w:t>
      </w:r>
      <w:r>
        <w:rPr>
          <w:lang w:val="en-US"/>
        </w:rPr>
        <w:t>35</w:t>
      </w:r>
    </w:p>
    <w:p w:rsidR="007635DB" w:rsidRDefault="002D1D3D">
      <w:pPr>
        <w:pStyle w:val="50"/>
        <w:framePr w:w="9562" w:h="14370" w:hRule="exact" w:wrap="none" w:vAnchor="page" w:hAnchor="page" w:x="1333" w:y="1609"/>
        <w:shd w:val="clear" w:color="auto" w:fill="auto"/>
        <w:spacing w:after="160" w:line="280" w:lineRule="exact"/>
        <w:ind w:left="5660"/>
      </w:pPr>
      <w:r>
        <w:t>.</w:t>
      </w:r>
    </w:p>
    <w:p w:rsidR="007635DB" w:rsidRDefault="002D1D3D">
      <w:pPr>
        <w:pStyle w:val="10"/>
        <w:framePr w:w="9562" w:h="14370" w:hRule="exact" w:wrap="none" w:vAnchor="page" w:hAnchor="page" w:x="1333" w:y="1609"/>
        <w:shd w:val="clear" w:color="auto" w:fill="auto"/>
        <w:spacing w:before="0" w:after="300" w:line="300" w:lineRule="exact"/>
        <w:ind w:left="20"/>
      </w:pPr>
      <w:bookmarkStart w:id="0" w:name="bookmark0"/>
      <w:r>
        <w:t>Положение о Совете учреждения</w:t>
      </w:r>
      <w:bookmarkEnd w:id="0"/>
    </w:p>
    <w:p w:rsidR="007635DB" w:rsidRDefault="002D1D3D">
      <w:pPr>
        <w:pStyle w:val="20"/>
        <w:framePr w:w="9562" w:h="14370" w:hRule="exact" w:wrap="none" w:vAnchor="page" w:hAnchor="page" w:x="1333" w:y="1609"/>
        <w:numPr>
          <w:ilvl w:val="0"/>
          <w:numId w:val="1"/>
        </w:numPr>
        <w:shd w:val="clear" w:color="auto" w:fill="auto"/>
        <w:tabs>
          <w:tab w:val="left" w:pos="385"/>
        </w:tabs>
        <w:spacing w:before="0"/>
      </w:pPr>
      <w:r>
        <w:t>Общие положения</w:t>
      </w:r>
    </w:p>
    <w:p w:rsidR="007635DB" w:rsidRDefault="002D1D3D">
      <w:pPr>
        <w:pStyle w:val="20"/>
        <w:framePr w:w="9562" w:h="14370" w:hRule="exact" w:wrap="none" w:vAnchor="page" w:hAnchor="page" w:x="1333" w:y="1609"/>
        <w:numPr>
          <w:ilvl w:val="1"/>
          <w:numId w:val="1"/>
        </w:numPr>
        <w:shd w:val="clear" w:color="auto" w:fill="auto"/>
        <w:tabs>
          <w:tab w:val="left" w:pos="488"/>
        </w:tabs>
        <w:spacing w:before="0"/>
      </w:pPr>
      <w:r>
        <w:t>В целях расширения коллегиальных, демократических форм управления,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tabs>
          <w:tab w:val="left" w:pos="1502"/>
          <w:tab w:val="left" w:pos="3413"/>
          <w:tab w:val="left" w:pos="8064"/>
        </w:tabs>
        <w:spacing w:before="0"/>
      </w:pPr>
      <w:r>
        <w:t>развития</w:t>
      </w:r>
      <w:r>
        <w:tab/>
        <w:t>инициативы</w:t>
      </w:r>
      <w:r>
        <w:tab/>
      </w:r>
      <w:r>
        <w:t>коллектива, реализации прав</w:t>
      </w:r>
      <w:r>
        <w:tab/>
        <w:t>автономии</w:t>
      </w:r>
    </w:p>
    <w:p w:rsidR="007635DB" w:rsidRDefault="002D1D3D" w:rsidP="002D1D3D">
      <w:pPr>
        <w:pStyle w:val="20"/>
        <w:framePr w:w="9562" w:h="14370" w:hRule="exact" w:wrap="none" w:vAnchor="page" w:hAnchor="page" w:x="1333" w:y="1609"/>
        <w:shd w:val="clear" w:color="auto" w:fill="auto"/>
        <w:tabs>
          <w:tab w:val="left" w:pos="1502"/>
          <w:tab w:val="left" w:pos="3413"/>
          <w:tab w:val="left" w:pos="8064"/>
        </w:tabs>
        <w:spacing w:before="0"/>
      </w:pPr>
      <w:r>
        <w:t>образовательного учреждения в решении вопросов, способствующих успешной</w:t>
      </w:r>
      <w:r w:rsidRPr="002D1D3D">
        <w:t xml:space="preserve"> </w:t>
      </w:r>
      <w:r>
        <w:t>организации</w:t>
      </w:r>
      <w:r>
        <w:tab/>
        <w:t>образовательного процесса и</w:t>
      </w:r>
      <w:r w:rsidRPr="002D1D3D">
        <w:t xml:space="preserve"> </w:t>
      </w:r>
      <w:r>
        <w:t>финансово</w:t>
      </w:r>
      <w:r>
        <w:softHyphen/>
      </w:r>
      <w:r w:rsidRPr="002D1D3D">
        <w:t>-</w:t>
      </w:r>
      <w:r>
        <w:t>хозяйственной деятельности в МБДОУ, создается орган самоуправления — Совет учреждения МБДОУ г</w:t>
      </w:r>
      <w:proofErr w:type="gramStart"/>
      <w:r>
        <w:t>.И</w:t>
      </w:r>
      <w:proofErr w:type="gramEnd"/>
      <w:r>
        <w:t>ркутска детского сада № 102 (далее — Совет Учреждения).</w:t>
      </w:r>
    </w:p>
    <w:p w:rsidR="007635DB" w:rsidRDefault="002D1D3D">
      <w:pPr>
        <w:pStyle w:val="20"/>
        <w:framePr w:w="9562" w:h="14370" w:hRule="exact" w:wrap="none" w:vAnchor="page" w:hAnchor="page" w:x="1333" w:y="1609"/>
        <w:numPr>
          <w:ilvl w:val="1"/>
          <w:numId w:val="1"/>
        </w:numPr>
        <w:shd w:val="clear" w:color="auto" w:fill="auto"/>
        <w:tabs>
          <w:tab w:val="left" w:pos="517"/>
        </w:tabs>
        <w:spacing w:before="0"/>
      </w:pPr>
      <w:r>
        <w:t>Совет Учреждения в соответствии с Уставом МБДОУ является общественным органом самоуправления.</w:t>
      </w:r>
    </w:p>
    <w:p w:rsidR="007635DB" w:rsidRDefault="002D1D3D">
      <w:pPr>
        <w:pStyle w:val="20"/>
        <w:framePr w:w="9562" w:h="14370" w:hRule="exact" w:wrap="none" w:vAnchor="page" w:hAnchor="page" w:x="1333" w:y="1609"/>
        <w:numPr>
          <w:ilvl w:val="1"/>
          <w:numId w:val="1"/>
        </w:numPr>
        <w:shd w:val="clear" w:color="auto" w:fill="auto"/>
        <w:tabs>
          <w:tab w:val="left" w:pos="522"/>
        </w:tabs>
        <w:spacing w:before="0"/>
      </w:pPr>
      <w:r>
        <w:t xml:space="preserve">Совет Учреждения работает в тесном контакте с администрацией и общественными организациями Учреждения в </w:t>
      </w:r>
      <w:r>
        <w:t xml:space="preserve">соответствии с </w:t>
      </w:r>
      <w:proofErr w:type="gramStart"/>
      <w:r>
        <w:t>действующим</w:t>
      </w:r>
      <w:proofErr w:type="gramEnd"/>
      <w:r>
        <w:t xml:space="preserve"> законодательством и подзаконными актами: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</w:pPr>
      <w:r>
        <w:t>—Конституцией Российской Федерации;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</w:pPr>
      <w:r>
        <w:t>—Конвенцией ООН о правах ребенка;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</w:pPr>
      <w:r>
        <w:t>—Федеральным з</w:t>
      </w:r>
      <w:r>
        <w:t xml:space="preserve">аконом </w:t>
      </w:r>
      <w:r>
        <w:t>«Об образовании</w:t>
      </w:r>
      <w:r w:rsidRPr="002D1D3D">
        <w:t xml:space="preserve"> </w:t>
      </w:r>
      <w:r>
        <w:t>в Российской Федерации</w:t>
      </w:r>
      <w:r>
        <w:t>»;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</w:pPr>
      <w:r>
        <w:t>—указами и распоряжениями Президента Российской Федерации, Правительст</w:t>
      </w:r>
      <w:r>
        <w:t>ва Российской Федерации;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</w:pPr>
      <w:r>
        <w:t>—нормативными правовыми актами вышестоящих органов образования;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</w:pPr>
      <w:r>
        <w:t>—Уставом МБДОУ и настоящим Положением.</w:t>
      </w:r>
    </w:p>
    <w:p w:rsidR="007635DB" w:rsidRDefault="002D1D3D">
      <w:pPr>
        <w:pStyle w:val="20"/>
        <w:framePr w:w="9562" w:h="14370" w:hRule="exact" w:wrap="none" w:vAnchor="page" w:hAnchor="page" w:x="1333" w:y="1609"/>
        <w:numPr>
          <w:ilvl w:val="0"/>
          <w:numId w:val="1"/>
        </w:numPr>
        <w:shd w:val="clear" w:color="auto" w:fill="auto"/>
        <w:tabs>
          <w:tab w:val="left" w:pos="385"/>
        </w:tabs>
        <w:spacing w:before="0"/>
      </w:pPr>
      <w:r>
        <w:t>Задачи Совета Учреждения</w:t>
      </w:r>
    </w:p>
    <w:p w:rsidR="002D1D3D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  <w:jc w:val="left"/>
      </w:pPr>
      <w:r>
        <w:t>2.1.Основной целью создания и деятельности Совета яв</w:t>
      </w:r>
      <w:r>
        <w:t xml:space="preserve">ляется осуществление функций органа самоуправления Учреждения, привлечение к участию в органах самоуправления широких слоев участников образовательного процесса. 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  <w:jc w:val="left"/>
      </w:pPr>
      <w:r>
        <w:t>2.2.З</w:t>
      </w:r>
      <w:r>
        <w:t>адачи Совета: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</w:pPr>
      <w:r>
        <w:t>—содействие развитию инициативы коллектива;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</w:pPr>
      <w:r>
        <w:t xml:space="preserve">—реализация прав Учреждения на </w:t>
      </w:r>
      <w:r>
        <w:t>автономию, финансово-хозяйственную деятельность, организацию образовательного процесса;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tabs>
          <w:tab w:val="left" w:pos="1502"/>
        </w:tabs>
        <w:spacing w:before="0"/>
      </w:pPr>
      <w:r>
        <w:t>—участие</w:t>
      </w:r>
      <w:r>
        <w:tab/>
        <w:t>в создании оптимальных условий для организации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</w:pPr>
      <w:r>
        <w:t>образовательного процесса;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</w:pPr>
      <w:r>
        <w:t>—разработка плана развития Учреждения;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</w:pPr>
      <w:r>
        <w:t xml:space="preserve">—разработка программ финансово-экономического </w:t>
      </w:r>
      <w:r>
        <w:t>развития Учреждения, привлечение иных источников финансирования, утверждение смет по внебюджетному финансированию;</w:t>
      </w:r>
    </w:p>
    <w:p w:rsidR="007635DB" w:rsidRDefault="002D1D3D">
      <w:pPr>
        <w:pStyle w:val="20"/>
        <w:framePr w:w="9562" w:h="14370" w:hRule="exact" w:wrap="none" w:vAnchor="page" w:hAnchor="page" w:x="1333" w:y="1609"/>
        <w:shd w:val="clear" w:color="auto" w:fill="auto"/>
        <w:spacing w:before="0"/>
      </w:pPr>
      <w:r>
        <w:t xml:space="preserve">—осуществление общественного контроля за использованием </w:t>
      </w:r>
      <w:proofErr w:type="gramStart"/>
      <w:r>
        <w:t>внебюджетных</w:t>
      </w:r>
      <w:proofErr w:type="gramEnd"/>
    </w:p>
    <w:p w:rsidR="007635DB" w:rsidRDefault="007635DB">
      <w:pPr>
        <w:rPr>
          <w:sz w:val="2"/>
          <w:szCs w:val="2"/>
        </w:rPr>
        <w:sectPr w:rsidR="00763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lastRenderedPageBreak/>
        <w:t>источников;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—организация общественного контроля за</w:t>
      </w:r>
      <w:r>
        <w:t xml:space="preserve"> охраной здоровья участников образовательного процесса, за безопасными условиями его осуществления; </w:t>
      </w:r>
      <w:proofErr w:type="gramStart"/>
      <w:r>
        <w:t>—о</w:t>
      </w:r>
      <w:proofErr w:type="gramEnd"/>
      <w:r>
        <w:t>рганизация изучения спроса на предоставление Учреждением дополнительных образовательных услуг,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</w:pPr>
      <w:r>
        <w:t xml:space="preserve">—оказание практической помощи администрации Учреждения в </w:t>
      </w:r>
      <w:r>
        <w:t>установлении функциональных связей с учреждениями культуры и спорта для организации досуга воспитанников;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—принятие локальных актов;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—согласование вопросов премирования работников Учреждения;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3. Функции Совета Учреждения</w:t>
      </w:r>
    </w:p>
    <w:p w:rsidR="007635DB" w:rsidRDefault="002D1D3D">
      <w:pPr>
        <w:pStyle w:val="20"/>
        <w:framePr w:w="9542" w:h="14591" w:hRule="exact" w:wrap="none" w:vAnchor="page" w:hAnchor="page" w:x="1307" w:y="1340"/>
        <w:numPr>
          <w:ilvl w:val="0"/>
          <w:numId w:val="2"/>
        </w:numPr>
        <w:shd w:val="clear" w:color="auto" w:fill="auto"/>
        <w:tabs>
          <w:tab w:val="left" w:pos="505"/>
        </w:tabs>
        <w:spacing w:before="0"/>
        <w:jc w:val="left"/>
      </w:pPr>
      <w:r>
        <w:t>Совет Учреждения осуществляет общее</w:t>
      </w:r>
      <w:r>
        <w:t xml:space="preserve"> руководство в рамках установленной компетенции.</w:t>
      </w:r>
    </w:p>
    <w:p w:rsidR="007635DB" w:rsidRDefault="002D1D3D">
      <w:pPr>
        <w:pStyle w:val="20"/>
        <w:framePr w:w="9542" w:h="14591" w:hRule="exact" w:wrap="none" w:vAnchor="page" w:hAnchor="page" w:x="1307" w:y="1340"/>
        <w:numPr>
          <w:ilvl w:val="0"/>
          <w:numId w:val="2"/>
        </w:numPr>
        <w:shd w:val="clear" w:color="auto" w:fill="auto"/>
        <w:tabs>
          <w:tab w:val="left" w:pos="495"/>
        </w:tabs>
        <w:spacing w:before="0"/>
      </w:pPr>
      <w:r>
        <w:t>Совет Учреждения: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</w:pPr>
      <w:r>
        <w:t>—организует выполнение решений Учреждения;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—принимает участие в обсуждении перспективного плана развития Учреждения;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 xml:space="preserve">—согласовывает распорядок работы Учреждения, график работы коллектива, </w:t>
      </w:r>
      <w:r>
        <w:t>продолжительность учебной недели и учебных занятий в соответствии с учебным планом, график каникул и сроки их начала и т.д.;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—утверждает положения и другие локальные акты в рамках установленной компетенции;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—согласует вопросы ежемесячного премирования рабо</w:t>
      </w:r>
      <w:r>
        <w:t>тников Учреждения, выделения материальной помощи;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  <w:jc w:val="left"/>
      </w:pPr>
      <w:r>
        <w:t>—во взаимодействии с педагогическим коллективом организует деятельность других органон самоуправления Учреждения;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</w:pPr>
      <w:proofErr w:type="gramStart"/>
      <w:r>
        <w:t>—поддерживает общественные инициативы по совершенствованию качества воспитания и обучения де</w:t>
      </w:r>
      <w:r>
        <w:t>тей, творческий поиск педагогических работников в организации опытно-экспериментальной работы; определяет пути взаимодействия Учреждения с научно-исследовательскими организациями, добровольными обществами, ассоциациями, творческими союзами, другими государ</w:t>
      </w:r>
      <w:r>
        <w:t>ственными (или негосударственными) общественными институтами и фондами с целью создания необходимых условий для всестороннего развития личности воспитанников и профессионального роста педагогов;</w:t>
      </w:r>
      <w:proofErr w:type="gramEnd"/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</w:pPr>
      <w:r>
        <w:t>—заслушивает заведующую о рациональном расходовании внебюджет</w:t>
      </w:r>
      <w:r>
        <w:t>ных средств на деятельность образовательного учреждения; определяет дополнительные источники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</w:pPr>
      <w:r>
        <w:t xml:space="preserve">финансирования; согласует централизацию и распределение средств Учреждения на его </w:t>
      </w:r>
      <w:proofErr w:type="gramStart"/>
      <w:r>
        <w:t>развитие</w:t>
      </w:r>
      <w:proofErr w:type="gramEnd"/>
      <w:r>
        <w:t xml:space="preserve"> и социальную защиту работников и воспитанников Учреждения;</w:t>
      </w:r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tabs>
          <w:tab w:val="left" w:pos="3053"/>
          <w:tab w:val="left" w:pos="4238"/>
        </w:tabs>
        <w:spacing w:before="0"/>
        <w:jc w:val="left"/>
      </w:pPr>
      <w:r>
        <w:t xml:space="preserve">—заслушивает </w:t>
      </w:r>
      <w:r>
        <w:t>отчеты о работе заведующей Учреждения, его заместителей, других работников,</w:t>
      </w:r>
      <w:r>
        <w:tab/>
        <w:t>вносит</w:t>
      </w:r>
      <w:r>
        <w:tab/>
        <w:t xml:space="preserve">на рассмотрение предложения </w:t>
      </w:r>
      <w:proofErr w:type="gramStart"/>
      <w:r>
        <w:t>по</w:t>
      </w:r>
      <w:proofErr w:type="gramEnd"/>
    </w:p>
    <w:p w:rsidR="007635DB" w:rsidRDefault="002D1D3D">
      <w:pPr>
        <w:pStyle w:val="20"/>
        <w:framePr w:w="9542" w:h="14591" w:hRule="exact" w:wrap="none" w:vAnchor="page" w:hAnchor="page" w:x="1307" w:y="1340"/>
        <w:shd w:val="clear" w:color="auto" w:fill="auto"/>
        <w:spacing w:before="0"/>
      </w:pPr>
      <w:r>
        <w:t>совершенствованию работы администрации, знакомится с итоговыми документами по проверке органами управления образованием и т.д. деятельности Уч</w:t>
      </w:r>
      <w:r>
        <w:t xml:space="preserve">реждения и заслушивает отчеты о мероприятиях </w:t>
      </w:r>
      <w:proofErr w:type="gramStart"/>
      <w:r>
        <w:t>по</w:t>
      </w:r>
      <w:proofErr w:type="gramEnd"/>
    </w:p>
    <w:p w:rsidR="007635DB" w:rsidRDefault="007635DB">
      <w:pPr>
        <w:rPr>
          <w:sz w:val="2"/>
          <w:szCs w:val="2"/>
        </w:rPr>
        <w:sectPr w:rsidR="00763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lastRenderedPageBreak/>
        <w:t>устранению недостатков в его работе;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>—в рамках действующего законодательства Российской Федерации принимает необходимые меры по защите педагогических работников и администрации Учреждени</w:t>
      </w:r>
      <w:r>
        <w:t>я от необоснованного вмешательства в их профессиональную деятельность, а также по обеспечению гарантий автономности Учреждения, его самоуправляемости: обращается по этим вопросам в муниципалитет, общественные организации.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0"/>
          <w:numId w:val="3"/>
        </w:numPr>
        <w:shd w:val="clear" w:color="auto" w:fill="auto"/>
        <w:tabs>
          <w:tab w:val="left" w:pos="664"/>
        </w:tabs>
        <w:spacing w:before="0"/>
      </w:pPr>
      <w:r>
        <w:t xml:space="preserve">Председатель Совета совместно с </w:t>
      </w:r>
      <w:r>
        <w:t>заведующей представляет в государственных муниципальных, общественных органах управления интересы Учреждения, а также наряду</w:t>
      </w:r>
      <w:r>
        <w:t xml:space="preserve">: Попечительским советом и родителями (законными представителями) интересы </w:t>
      </w:r>
      <w:proofErr w:type="gramStart"/>
      <w:r>
        <w:t>воспитаннике</w:t>
      </w:r>
      <w:proofErr w:type="gramEnd"/>
      <w:r>
        <w:t>, обеспечивая социальную защиту детей.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</w:pPr>
      <w:r>
        <w:t>Соста</w:t>
      </w:r>
      <w:r>
        <w:t>в Совета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44"/>
        </w:tabs>
        <w:spacing w:before="0"/>
      </w:pPr>
      <w:r>
        <w:t>Совет избирается сроком на 1 год.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44"/>
        </w:tabs>
        <w:spacing w:before="0"/>
      </w:pPr>
      <w:r>
        <w:t>В состав Совета входят: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 xml:space="preserve">—представители коллектива — 5 человек, в том числе </w:t>
      </w:r>
      <w:proofErr w:type="gramStart"/>
      <w:r>
        <w:t>заведующая Учреждения</w:t>
      </w:r>
      <w:proofErr w:type="gramEnd"/>
      <w:r>
        <w:t>: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>—представители родительской общественности — 2 человека;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664"/>
        </w:tabs>
        <w:spacing w:before="0"/>
      </w:pPr>
      <w:r>
        <w:t>Члены Совета избираются в следующем порядке: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>—представител</w:t>
      </w:r>
      <w:r>
        <w:t>и коллектива на — общем собрании;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>—родители — на родительских собраниях.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>Ежегодная ротация Совета — не менее трети состава каждого представительства.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spacing w:before="0"/>
      </w:pPr>
      <w:r>
        <w:t xml:space="preserve"> Совет собирается I раз в месяц. Члены Совета выполняют свои обязанности </w:t>
      </w:r>
      <w:proofErr w:type="gramStart"/>
      <w:r>
        <w:t>на</w:t>
      </w:r>
      <w:proofErr w:type="gramEnd"/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 xml:space="preserve">общественных </w:t>
      </w:r>
      <w:proofErr w:type="gramStart"/>
      <w:r>
        <w:t>началах</w:t>
      </w:r>
      <w:proofErr w:type="gramEnd"/>
      <w:r>
        <w:t>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44"/>
        </w:tabs>
        <w:spacing w:before="0"/>
      </w:pPr>
      <w:r>
        <w:t xml:space="preserve">Совет </w:t>
      </w:r>
      <w:r>
        <w:t xml:space="preserve">избирает председателя. </w:t>
      </w:r>
      <w:proofErr w:type="gramStart"/>
      <w:r>
        <w:t>Заведующая Учреждения</w:t>
      </w:r>
      <w:proofErr w:type="gramEnd"/>
      <w:r>
        <w:t xml:space="preserve"> входит в состав Совета на права сопредседателя.</w:t>
      </w:r>
    </w:p>
    <w:p w:rsidR="007635DB" w:rsidRDefault="002D1D3D">
      <w:pPr>
        <w:pStyle w:val="20"/>
        <w:framePr w:w="9552" w:h="14581" w:hRule="exact" w:wrap="none" w:vAnchor="page" w:hAnchor="page" w:x="1298" w:y="1325"/>
        <w:shd w:val="clear" w:color="auto" w:fill="auto"/>
        <w:spacing w:before="0"/>
      </w:pPr>
      <w:r>
        <w:t>С правом совещательного голоса в состав Совета могут входить: представители Попечительского совета Учреждения, представители учредителя, общественности.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44"/>
        </w:tabs>
        <w:spacing w:before="0"/>
      </w:pPr>
      <w:r>
        <w:t>Для ведени</w:t>
      </w:r>
      <w:r>
        <w:t>я протокола заседаний Совета из его членов избирается секретарь.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44"/>
        </w:tabs>
        <w:spacing w:before="0"/>
      </w:pPr>
      <w:r>
        <w:t>Совет Учреждения может досрочно вывести члена Совета из его состава по личной просьбе или по представлению председателя Совета.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664"/>
        </w:tabs>
        <w:spacing w:before="0"/>
      </w:pPr>
      <w:r>
        <w:t xml:space="preserve">Решения Совета Учреждения, принятые в пределах его компетенции </w:t>
      </w:r>
      <w:r>
        <w:t>и в соответствии с законодательством Российской Федерации, являются рекомендательными для администрации Учреждения, всех членов коллектива. В отдельных случаях может быть издан приказ по Учреждение устанавливающий обязательность исполнения решения Совета У</w:t>
      </w:r>
      <w:r>
        <w:t>чреждения участниками образовательного процесса.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0"/>
          <w:numId w:val="4"/>
        </w:numPr>
        <w:shd w:val="clear" w:color="auto" w:fill="auto"/>
        <w:tabs>
          <w:tab w:val="left" w:pos="362"/>
        </w:tabs>
        <w:spacing w:before="0"/>
      </w:pPr>
      <w:r>
        <w:t>Права и ответственность Совета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25"/>
        </w:tabs>
        <w:spacing w:before="0"/>
      </w:pPr>
      <w:r>
        <w:t>Все решения Совета своевременно доводятся до сведения коллектива Учреждения и. по необходимости, родителей (законных представителей).</w:t>
      </w:r>
    </w:p>
    <w:p w:rsidR="007635DB" w:rsidRDefault="002D1D3D">
      <w:pPr>
        <w:pStyle w:val="20"/>
        <w:framePr w:w="9552" w:h="14581" w:hRule="exact" w:wrap="none" w:vAnchor="page" w:hAnchor="page" w:x="1298" w:y="1325"/>
        <w:numPr>
          <w:ilvl w:val="1"/>
          <w:numId w:val="4"/>
        </w:numPr>
        <w:shd w:val="clear" w:color="auto" w:fill="auto"/>
        <w:tabs>
          <w:tab w:val="left" w:pos="520"/>
        </w:tabs>
        <w:spacing w:before="0"/>
      </w:pPr>
      <w:r>
        <w:t>Совет имеет следующие права:</w:t>
      </w:r>
    </w:p>
    <w:p w:rsidR="007635DB" w:rsidRDefault="007635DB">
      <w:pPr>
        <w:rPr>
          <w:sz w:val="2"/>
          <w:szCs w:val="2"/>
        </w:rPr>
        <w:sectPr w:rsidR="007635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lastRenderedPageBreak/>
        <w:t>—член Совета может потребовать обсуждения вне плана любого вопроса, касающегося деятельности Учреждения, если его предложение поддержит треть всего состава Совета: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 xml:space="preserve">—может предложить </w:t>
      </w:r>
      <w:proofErr w:type="gramStart"/>
      <w:r>
        <w:t>заведующей Учреждения</w:t>
      </w:r>
      <w:proofErr w:type="gramEnd"/>
      <w:r>
        <w:t xml:space="preserve"> план мероприятий по совершенс</w:t>
      </w:r>
      <w:r>
        <w:t>твованию работы Учреждения;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  <w:jc w:val="left"/>
      </w:pPr>
      <w:r>
        <w:t>—присутствовать и принимать участие в обсуждении вопросов о совершенствовании организационно образовательного процесса на заседаниях педагогического совета, методического объединения, педагогов, Попечительского совета Учреждения</w:t>
      </w:r>
      <w:r>
        <w:t>;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 xml:space="preserve">—заслушивать и принимать участие в обсуждении отчетов о деятельности </w:t>
      </w:r>
      <w:proofErr w:type="gramStart"/>
      <w:r>
        <w:t>Попечительского</w:t>
      </w:r>
      <w:proofErr w:type="gramEnd"/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совета, других органов самоуправления Учреждения;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—совместно с директором Учреждения готовить информационные и аналитические материалы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 xml:space="preserve">о деятельности Учреждения для </w:t>
      </w:r>
      <w:r>
        <w:t>опубликования в средствах массовой информации.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 xml:space="preserve">5.3. Совет несет ответственность </w:t>
      </w:r>
      <w:proofErr w:type="gramStart"/>
      <w:r>
        <w:t>за</w:t>
      </w:r>
      <w:proofErr w:type="gramEnd"/>
      <w:r>
        <w:t>: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—выполнение плана работы;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  <w:jc w:val="left"/>
      </w:pPr>
      <w:r>
        <w:t xml:space="preserve">—соблюдение законодательства Российской Федерации об образовании; </w:t>
      </w:r>
      <w:proofErr w:type="gramStart"/>
      <w:r>
        <w:t>—к</w:t>
      </w:r>
      <w:proofErr w:type="gramEnd"/>
      <w:r>
        <w:t>омпетентность принимаемых решений;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—развитие принципов самоуправления Учрежден</w:t>
      </w:r>
      <w:r>
        <w:t>ия;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— упрочение авторитетности Учреждения.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6. Делопроизводство</w:t>
      </w:r>
    </w:p>
    <w:p w:rsidR="007635DB" w:rsidRDefault="002D1D3D">
      <w:pPr>
        <w:pStyle w:val="20"/>
        <w:framePr w:w="9542" w:h="10694" w:hRule="exact" w:wrap="none" w:vAnchor="page" w:hAnchor="page" w:x="1297" w:y="1323"/>
        <w:numPr>
          <w:ilvl w:val="0"/>
          <w:numId w:val="5"/>
        </w:numPr>
        <w:shd w:val="clear" w:color="auto" w:fill="auto"/>
        <w:tabs>
          <w:tab w:val="left" w:pos="546"/>
        </w:tabs>
        <w:spacing w:before="0"/>
      </w:pPr>
      <w:r>
        <w:t>Ежегодные планы работы Совета Учреждения, отчеты о его деятельности входят в номенклатуру дел Учреждения.</w:t>
      </w:r>
    </w:p>
    <w:p w:rsidR="007635DB" w:rsidRDefault="002D1D3D">
      <w:pPr>
        <w:pStyle w:val="20"/>
        <w:framePr w:w="9542" w:h="10694" w:hRule="exact" w:wrap="none" w:vAnchor="page" w:hAnchor="page" w:x="1297" w:y="1323"/>
        <w:numPr>
          <w:ilvl w:val="0"/>
          <w:numId w:val="5"/>
        </w:numPr>
        <w:shd w:val="clear" w:color="auto" w:fill="auto"/>
        <w:tabs>
          <w:tab w:val="left" w:pos="546"/>
        </w:tabs>
        <w:spacing w:before="0"/>
      </w:pPr>
      <w:r>
        <w:t xml:space="preserve">Протоколы заседаний Совета Учреждения, его решения оформляются секретарем в «Журнале </w:t>
      </w:r>
      <w:r>
        <w:t>протоколов заседаний Совета Учреждения». Каждый протокол подписывается председателем Совета и секретарем.</w:t>
      </w:r>
    </w:p>
    <w:p w:rsidR="007635DB" w:rsidRDefault="002D1D3D">
      <w:pPr>
        <w:pStyle w:val="20"/>
        <w:framePr w:w="9542" w:h="10694" w:hRule="exact" w:wrap="none" w:vAnchor="page" w:hAnchor="page" w:x="1297" w:y="1323"/>
        <w:shd w:val="clear" w:color="auto" w:fill="auto"/>
        <w:spacing w:before="0"/>
      </w:pPr>
      <w:r>
        <w:t>«Журнал протоколов заседаний Совета Учреждения» вносится в номенклатуру дел Учреждения и хранится в МБДОУ.</w:t>
      </w:r>
    </w:p>
    <w:p w:rsidR="007635DB" w:rsidRDefault="002D1D3D">
      <w:pPr>
        <w:pStyle w:val="20"/>
        <w:framePr w:w="9542" w:h="10694" w:hRule="exact" w:wrap="none" w:vAnchor="page" w:hAnchor="page" w:x="1297" w:y="1323"/>
        <w:numPr>
          <w:ilvl w:val="0"/>
          <w:numId w:val="5"/>
        </w:numPr>
        <w:shd w:val="clear" w:color="auto" w:fill="auto"/>
        <w:tabs>
          <w:tab w:val="left" w:pos="648"/>
        </w:tabs>
        <w:spacing w:before="0"/>
      </w:pPr>
      <w:r>
        <w:t>Обращения участников образовательного проце</w:t>
      </w:r>
      <w:r>
        <w:t>сса с жалобами и предложениями по совершенствованию работы Совета рассматриваются председателем Совета или членами Совета по поручению председателя.</w:t>
      </w:r>
    </w:p>
    <w:p w:rsidR="007635DB" w:rsidRDefault="007635DB">
      <w:pPr>
        <w:rPr>
          <w:sz w:val="2"/>
          <w:szCs w:val="2"/>
        </w:rPr>
      </w:pPr>
    </w:p>
    <w:sectPr w:rsidR="007635DB" w:rsidSect="007635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DB" w:rsidRDefault="007635DB" w:rsidP="007635DB">
      <w:r>
        <w:separator/>
      </w:r>
    </w:p>
  </w:endnote>
  <w:endnote w:type="continuationSeparator" w:id="0">
    <w:p w:rsidR="007635DB" w:rsidRDefault="007635DB" w:rsidP="0076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DB" w:rsidRDefault="007635DB"/>
  </w:footnote>
  <w:footnote w:type="continuationSeparator" w:id="0">
    <w:p w:rsidR="007635DB" w:rsidRDefault="007635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9FB"/>
    <w:multiLevelType w:val="multilevel"/>
    <w:tmpl w:val="E7903F9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F4280"/>
    <w:multiLevelType w:val="multilevel"/>
    <w:tmpl w:val="E5C8B5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4B1D4D"/>
    <w:multiLevelType w:val="multilevel"/>
    <w:tmpl w:val="9D74F26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FC3657"/>
    <w:multiLevelType w:val="multilevel"/>
    <w:tmpl w:val="D4B6FE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0A302E"/>
    <w:multiLevelType w:val="multilevel"/>
    <w:tmpl w:val="85522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635DB"/>
    <w:rsid w:val="002D1D3D"/>
    <w:rsid w:val="0076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5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5D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635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763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CourierNew15pt">
    <w:name w:val="Основной текст (4) + Courier New;15 pt;Полужирный;Курсив"/>
    <w:basedOn w:val="4"/>
    <w:rsid w:val="007635DB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1">
    <w:name w:val="Основной текст (4) + Курсив"/>
    <w:basedOn w:val="4"/>
    <w:rsid w:val="007635DB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635D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635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763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7635D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635DB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635DB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10">
    <w:name w:val="Заголовок №1"/>
    <w:basedOn w:val="a"/>
    <w:link w:val="1"/>
    <w:rsid w:val="007635DB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7635DB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2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1257</Words>
  <Characters>7167</Characters>
  <Application>Microsoft Office Word</Application>
  <DocSecurity>0</DocSecurity>
  <Lines>59</Lines>
  <Paragraphs>16</Paragraphs>
  <ScaleCrop>false</ScaleCrop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МР</cp:lastModifiedBy>
  <cp:revision>2</cp:revision>
  <cp:lastPrinted>2018-02-21T08:53:00Z</cp:lastPrinted>
  <dcterms:created xsi:type="dcterms:W3CDTF">2018-02-21T08:44:00Z</dcterms:created>
  <dcterms:modified xsi:type="dcterms:W3CDTF">2018-02-21T08:54:00Z</dcterms:modified>
</cp:coreProperties>
</file>