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9B" w:rsidRDefault="004576FD">
      <w:pPr>
        <w:rPr>
          <w:sz w:val="2"/>
          <w:szCs w:val="2"/>
        </w:rPr>
        <w:sectPr w:rsidR="007D7F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7099300" cy="1002826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28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lastRenderedPageBreak/>
        <w:t>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</w:pPr>
      <w:r>
        <w:t>утверждает план работы на каждый учебный год;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480"/>
        </w:tabs>
        <w:ind w:firstLine="740"/>
      </w:pPr>
      <w:r>
        <w:t>утверждает образовательные программы, реализуемые Учреждением;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утверждает перечень образовательных программ, разработку которых необходимо осуществить в Учреждении;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утверждает список учебных пособий, допущенных к использованию при реализации образовательных программ Учреждения;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осуществляет выдвижение педагогических работников на участие в конкурсах;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42"/>
        </w:tabs>
        <w:ind w:firstLine="740"/>
      </w:pPr>
      <w:r>
        <w:t>принимает решения о создании временных творческих объединений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tabs>
          <w:tab w:val="left" w:pos="1480"/>
          <w:tab w:val="left" w:pos="3586"/>
        </w:tabs>
        <w:ind w:firstLine="0"/>
      </w:pPr>
      <w:r>
        <w:t>с приглашением специалистов различного профиля, консультантов для выработки</w:t>
      </w:r>
      <w:r>
        <w:tab/>
        <w:t>рекомендаций</w:t>
      </w:r>
      <w:r>
        <w:tab/>
        <w:t>по совершенствованию образовательной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ind w:firstLine="0"/>
      </w:pPr>
      <w:r>
        <w:t>деятельности Учреждения;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101"/>
        </w:tabs>
        <w:ind w:firstLine="740"/>
      </w:pPr>
      <w:r>
        <w:t>заслушивает информацию и отчеты членов педагогического совета Учреждения;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247"/>
        </w:tabs>
        <w:ind w:firstLine="740"/>
      </w:pPr>
      <w:r>
        <w:t>осуществляет рассмотрение итогов учебной работы Учреждения.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3"/>
        </w:numPr>
        <w:shd w:val="clear" w:color="auto" w:fill="auto"/>
        <w:tabs>
          <w:tab w:val="left" w:pos="1480"/>
          <w:tab w:val="left" w:pos="3586"/>
          <w:tab w:val="left" w:pos="6788"/>
        </w:tabs>
        <w:ind w:firstLine="740"/>
      </w:pPr>
      <w:r>
        <w:t>осуществляет</w:t>
      </w:r>
      <w:r>
        <w:tab/>
        <w:t>иные полномочия,</w:t>
      </w:r>
      <w:r>
        <w:tab/>
        <w:t>предусмотренные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spacing w:after="278"/>
        <w:ind w:firstLine="0"/>
      </w:pPr>
      <w:r>
        <w:t>законодательством об образовании.</w:t>
      </w:r>
    </w:p>
    <w:p w:rsidR="007D7F9B" w:rsidRDefault="0007101A">
      <w:pPr>
        <w:pStyle w:val="10"/>
        <w:framePr w:w="9072" w:h="14089" w:hRule="exact" w:wrap="none" w:vAnchor="page" w:hAnchor="page" w:x="1451" w:y="1137"/>
        <w:shd w:val="clear" w:color="auto" w:fill="auto"/>
        <w:spacing w:before="0" w:after="250" w:line="260" w:lineRule="exact"/>
      </w:pPr>
      <w:bookmarkStart w:id="0" w:name="bookmark0"/>
      <w:r>
        <w:t>4. Права и ответственность педагогического совета</w:t>
      </w:r>
      <w:bookmarkEnd w:id="0"/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4"/>
        </w:numPr>
        <w:shd w:val="clear" w:color="auto" w:fill="auto"/>
        <w:tabs>
          <w:tab w:val="left" w:pos="574"/>
        </w:tabs>
        <w:spacing w:line="312" w:lineRule="exact"/>
        <w:ind w:firstLine="0"/>
      </w:pPr>
      <w:r>
        <w:t>При осуществлении своих полномочий педагогический совет вправе: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spacing w:line="312" w:lineRule="exact"/>
        <w:ind w:firstLine="0"/>
      </w:pPr>
      <w:r>
        <w:t>Г) запрашивать от должностных лиц Учреждения информацию, касающуюся деятельности педагогического совета;</w:t>
      </w:r>
    </w:p>
    <w:p w:rsidR="007D7F9B" w:rsidRDefault="0007101A">
      <w:pPr>
        <w:pStyle w:val="20"/>
        <w:framePr w:w="9072" w:h="14089" w:hRule="exact" w:wrap="none" w:vAnchor="page" w:hAnchor="page" w:x="1451" w:y="1137"/>
        <w:shd w:val="clear" w:color="auto" w:fill="auto"/>
        <w:spacing w:after="240" w:line="312" w:lineRule="exact"/>
        <w:ind w:firstLine="0"/>
      </w:pPr>
      <w:r>
        <w:t>2) выступать от имени Учреждения по вопросам, входящим в компетенцию педагогического совета.</w:t>
      </w:r>
    </w:p>
    <w:p w:rsidR="007D7F9B" w:rsidRDefault="0007101A">
      <w:pPr>
        <w:pStyle w:val="10"/>
        <w:framePr w:w="9072" w:h="14089" w:hRule="exact" w:wrap="none" w:vAnchor="page" w:hAnchor="page" w:x="1451" w:y="1137"/>
        <w:shd w:val="clear" w:color="auto" w:fill="auto"/>
        <w:spacing w:before="0" w:after="0" w:line="312" w:lineRule="exact"/>
      </w:pPr>
      <w:bookmarkStart w:id="1" w:name="bookmark1"/>
      <w:r>
        <w:t>5. Организация деятельности педагогического совета</w:t>
      </w:r>
      <w:bookmarkEnd w:id="1"/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67"/>
        </w:tabs>
        <w:spacing w:line="312" w:lineRule="exact"/>
        <w:ind w:firstLine="740"/>
      </w:pPr>
      <w:r>
        <w:t>Решение о включении и исключении членов педагогического совета принимается на заседании педагогического совета и оформляется протоколом.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67"/>
        </w:tabs>
        <w:spacing w:line="312" w:lineRule="exact"/>
        <w:ind w:firstLine="740"/>
      </w:pPr>
      <w:r>
        <w:t xml:space="preserve">Заседания педагогического совета проводятся по инициативе его членов или </w:t>
      </w:r>
      <w:proofErr w:type="gramStart"/>
      <w:r>
        <w:t>заведующего Учреждения</w:t>
      </w:r>
      <w:proofErr w:type="gramEnd"/>
      <w:r>
        <w:t xml:space="preserve"> 1 раз в квартал, а также в иное время при наличии необходимости.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85"/>
        </w:tabs>
        <w:spacing w:line="312" w:lineRule="exact"/>
        <w:ind w:firstLine="740"/>
      </w:pPr>
      <w:r>
        <w:t>Информация о дате и времени созыва педагогического совета размещается на информационном стенде Учреждения не позднее, чем за 5 дней до его проведения.</w:t>
      </w:r>
    </w:p>
    <w:p w:rsidR="007D7F9B" w:rsidRDefault="0007101A">
      <w:pPr>
        <w:pStyle w:val="20"/>
        <w:framePr w:w="9072" w:h="14089" w:hRule="exact" w:wrap="none" w:vAnchor="page" w:hAnchor="page" w:x="1451" w:y="1137"/>
        <w:numPr>
          <w:ilvl w:val="0"/>
          <w:numId w:val="5"/>
        </w:numPr>
        <w:shd w:val="clear" w:color="auto" w:fill="auto"/>
        <w:tabs>
          <w:tab w:val="left" w:pos="1285"/>
        </w:tabs>
        <w:spacing w:line="312" w:lineRule="exact"/>
        <w:ind w:firstLine="740"/>
      </w:pPr>
      <w:r>
        <w:t>Решение педагогического совета считается принятым, если на заседании присутствовало не менее 1/2 от его состава и проголосовало</w:t>
      </w:r>
    </w:p>
    <w:p w:rsidR="007D7F9B" w:rsidRDefault="007D7F9B">
      <w:pPr>
        <w:rPr>
          <w:sz w:val="2"/>
          <w:szCs w:val="2"/>
        </w:rPr>
        <w:sectPr w:rsidR="007D7F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D7F9B" w:rsidRDefault="0007101A">
      <w:pPr>
        <w:pStyle w:val="20"/>
        <w:framePr w:w="9514" w:h="5362" w:hRule="exact" w:wrap="none" w:vAnchor="page" w:hAnchor="page" w:x="1181" w:y="1979"/>
        <w:shd w:val="clear" w:color="auto" w:fill="auto"/>
        <w:spacing w:line="312" w:lineRule="exact"/>
        <w:ind w:left="520" w:firstLine="0"/>
      </w:pPr>
      <w:r>
        <w:lastRenderedPageBreak/>
        <w:t>более 1/2 от числа присутствующих.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7D7F9B" w:rsidRDefault="0007101A">
      <w:pPr>
        <w:pStyle w:val="20"/>
        <w:framePr w:w="9514" w:h="5362" w:hRule="exact" w:wrap="none" w:vAnchor="page" w:hAnchor="page" w:x="1181" w:y="1979"/>
        <w:shd w:val="clear" w:color="auto" w:fill="auto"/>
        <w:spacing w:after="282" w:line="312" w:lineRule="exact"/>
        <w:ind w:left="520" w:firstLine="680"/>
      </w:pPr>
      <w:r>
        <w:t>5.5. 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7D7F9B" w:rsidRDefault="0007101A">
      <w:pPr>
        <w:pStyle w:val="50"/>
        <w:framePr w:w="9514" w:h="5362" w:hRule="exact" w:wrap="none" w:vAnchor="page" w:hAnchor="page" w:x="1181" w:y="1979"/>
        <w:shd w:val="clear" w:color="auto" w:fill="auto"/>
        <w:spacing w:before="0" w:after="244" w:line="260" w:lineRule="exact"/>
        <w:ind w:left="2520"/>
        <w:jc w:val="left"/>
      </w:pPr>
      <w:r>
        <w:t>6. Документация педагогического совета</w:t>
      </w:r>
    </w:p>
    <w:p w:rsidR="007D7F9B" w:rsidRDefault="0007101A">
      <w:pPr>
        <w:pStyle w:val="20"/>
        <w:framePr w:w="9514" w:h="5362" w:hRule="exact" w:wrap="none" w:vAnchor="page" w:hAnchor="page" w:x="1181" w:y="1979"/>
        <w:numPr>
          <w:ilvl w:val="0"/>
          <w:numId w:val="6"/>
        </w:numPr>
        <w:shd w:val="clear" w:color="auto" w:fill="auto"/>
        <w:tabs>
          <w:tab w:val="left" w:pos="1039"/>
        </w:tabs>
        <w:ind w:left="520" w:firstLine="0"/>
      </w:pPr>
      <w:r>
        <w:t>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совета, о включении и об исключении членов педагогического совета).</w:t>
      </w:r>
    </w:p>
    <w:p w:rsidR="007D7F9B" w:rsidRDefault="0007101A">
      <w:pPr>
        <w:pStyle w:val="20"/>
        <w:framePr w:w="9514" w:h="5362" w:hRule="exact" w:wrap="none" w:vAnchor="page" w:hAnchor="page" w:x="1181" w:y="1979"/>
        <w:numPr>
          <w:ilvl w:val="0"/>
          <w:numId w:val="6"/>
        </w:numPr>
        <w:shd w:val="clear" w:color="auto" w:fill="auto"/>
        <w:tabs>
          <w:tab w:val="left" w:pos="1039"/>
        </w:tabs>
        <w:ind w:left="520" w:firstLine="0"/>
      </w:pPr>
      <w:r>
        <w:t>Нумерация протоколов ведется от начала учебного года.</w:t>
      </w:r>
    </w:p>
    <w:p w:rsidR="007D7F9B" w:rsidRDefault="007D7F9B">
      <w:pPr>
        <w:rPr>
          <w:sz w:val="2"/>
          <w:szCs w:val="2"/>
        </w:rPr>
      </w:pPr>
    </w:p>
    <w:sectPr w:rsidR="007D7F9B" w:rsidSect="007D7F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9B" w:rsidRDefault="007D7F9B" w:rsidP="007D7F9B">
      <w:r>
        <w:separator/>
      </w:r>
    </w:p>
  </w:endnote>
  <w:endnote w:type="continuationSeparator" w:id="0">
    <w:p w:rsidR="007D7F9B" w:rsidRDefault="007D7F9B" w:rsidP="007D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9B" w:rsidRDefault="007D7F9B"/>
  </w:footnote>
  <w:footnote w:type="continuationSeparator" w:id="0">
    <w:p w:rsidR="007D7F9B" w:rsidRDefault="007D7F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C57F3"/>
    <w:multiLevelType w:val="multilevel"/>
    <w:tmpl w:val="3F9A4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70359"/>
    <w:multiLevelType w:val="multilevel"/>
    <w:tmpl w:val="174053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A226D"/>
    <w:multiLevelType w:val="multilevel"/>
    <w:tmpl w:val="C296AB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62F6D"/>
    <w:multiLevelType w:val="multilevel"/>
    <w:tmpl w:val="2C8AF3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A41EB"/>
    <w:multiLevelType w:val="multilevel"/>
    <w:tmpl w:val="28F825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4C1AF5"/>
    <w:multiLevelType w:val="multilevel"/>
    <w:tmpl w:val="E166B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7F9B"/>
    <w:rsid w:val="0007101A"/>
    <w:rsid w:val="00246916"/>
    <w:rsid w:val="004576FD"/>
    <w:rsid w:val="004D26EE"/>
    <w:rsid w:val="00580077"/>
    <w:rsid w:val="007D7F9B"/>
    <w:rsid w:val="00FD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F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F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7D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D7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D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7D7F9B"/>
    <w:rPr>
      <w:rFonts w:ascii="David" w:eastAsia="David" w:hAnsi="David" w:cs="David"/>
      <w:b/>
      <w:bCs/>
      <w:i w:val="0"/>
      <w:iCs w:val="0"/>
      <w:smallCaps w:val="0"/>
      <w:strike w:val="0"/>
      <w:sz w:val="58"/>
      <w:szCs w:val="58"/>
      <w:u w:val="none"/>
    </w:rPr>
  </w:style>
  <w:style w:type="paragraph" w:customStyle="1" w:styleId="30">
    <w:name w:val="Основной текст (3)"/>
    <w:basedOn w:val="a"/>
    <w:link w:val="3"/>
    <w:rsid w:val="007D7F9B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7D7F9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5">
    <w:name w:val="Подпись к картинке"/>
    <w:basedOn w:val="a"/>
    <w:link w:val="a4"/>
    <w:rsid w:val="007D7F9B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D7F9B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D7F9B"/>
    <w:pPr>
      <w:shd w:val="clear" w:color="auto" w:fill="FFFFFF"/>
      <w:spacing w:line="307" w:lineRule="exact"/>
      <w:ind w:hanging="1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D7F9B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D7F9B"/>
    <w:pPr>
      <w:shd w:val="clear" w:color="auto" w:fill="FFFFFF"/>
      <w:spacing w:after="900" w:line="0" w:lineRule="atLeast"/>
    </w:pPr>
    <w:rPr>
      <w:rFonts w:ascii="David" w:eastAsia="David" w:hAnsi="David" w:cs="David"/>
      <w:b/>
      <w:bCs/>
      <w:sz w:val="58"/>
      <w:szCs w:val="58"/>
    </w:rPr>
  </w:style>
  <w:style w:type="table" w:styleId="a6">
    <w:name w:val="Table Grid"/>
    <w:basedOn w:val="a1"/>
    <w:uiPriority w:val="59"/>
    <w:rsid w:val="0024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7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6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</dc:creator>
  <cp:lastModifiedBy>МР</cp:lastModifiedBy>
  <cp:revision>2</cp:revision>
  <cp:lastPrinted>2018-02-21T09:08:00Z</cp:lastPrinted>
  <dcterms:created xsi:type="dcterms:W3CDTF">2019-01-23T10:46:00Z</dcterms:created>
  <dcterms:modified xsi:type="dcterms:W3CDTF">2019-01-23T10:46:00Z</dcterms:modified>
</cp:coreProperties>
</file>