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B" w:rsidRPr="00731D4B" w:rsidRDefault="002774FC">
      <w:pPr>
        <w:rPr>
          <w:rFonts w:ascii="Times New Roman" w:hAnsi="Times New Roman" w:cs="Times New Roman"/>
          <w:sz w:val="36"/>
          <w:szCs w:val="2"/>
        </w:rPr>
        <w:sectPr w:rsidR="00731D4B" w:rsidRPr="00731D4B" w:rsidSect="00731D4B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36"/>
          <w:szCs w:val="2"/>
          <w:lang w:bidi="ar-SA"/>
        </w:rPr>
        <w:drawing>
          <wp:inline distT="0" distB="0" distL="0" distR="0">
            <wp:extent cx="7099300" cy="1002826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2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8"/>
        </w:tabs>
        <w:spacing w:line="274" w:lineRule="exact"/>
      </w:pPr>
      <w:r>
        <w:lastRenderedPageBreak/>
        <w:t>вносит предложения Учредителю по улучшению финансово-хозяйственной деятельности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определяет размер надбавок</w:t>
      </w:r>
      <w:proofErr w:type="gramStart"/>
      <w:r>
        <w:t xml:space="preserve"> .</w:t>
      </w:r>
      <w:proofErr w:type="gramEnd"/>
      <w:r>
        <w:t>доплат, премий, и других выплат стимулирующего характера в пределах имеющихся в Учреждении средств из фонда оплаты труда 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29"/>
        </w:tabs>
        <w:spacing w:line="274" w:lineRule="exact"/>
      </w:pPr>
      <w:r>
        <w:t>определяет порядок и условия предоставления социальных гарантий и льгот в пределах компетенции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29"/>
        </w:tabs>
        <w:spacing w:line="274" w:lineRule="exact"/>
      </w:pPr>
      <w:r>
        <w:t>вносит предложения в договор о взаимоотношениях между Учредителем и Учреждением;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 xml:space="preserve">-заслушивает отчеты о работе </w:t>
      </w:r>
      <w:proofErr w:type="gramStart"/>
      <w:r>
        <w:t>заведующего, завхоза</w:t>
      </w:r>
      <w:proofErr w:type="gramEnd"/>
      <w:r>
        <w:t>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 xml:space="preserve">-знакомится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  <w:proofErr w:type="gramStart"/>
      <w:r>
        <w:t>-п</w:t>
      </w:r>
      <w:proofErr w:type="gramEnd"/>
      <w:r>
        <w:t>ри необходимости рассматривает и обсуждает вопросы работы с родителями( законными представителями) воспитанников , решения Родительского комитета и Родительского собрания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FD347D" w:rsidRDefault="008A7498">
      <w:pPr>
        <w:pStyle w:val="32"/>
        <w:framePr w:w="9418" w:h="14473" w:hRule="exact" w:wrap="none" w:vAnchor="page" w:hAnchor="page" w:x="1586" w:y="1082"/>
        <w:shd w:val="clear" w:color="auto" w:fill="auto"/>
        <w:ind w:left="1800"/>
        <w:jc w:val="left"/>
      </w:pPr>
      <w:bookmarkStart w:id="0" w:name="bookmark5"/>
      <w:r>
        <w:t>4. Прав Общего собрания.</w:t>
      </w:r>
      <w:bookmarkEnd w:id="0"/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>4.1.Общее собрание имеет право: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участвовать в управлении Учреждением;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выходить с предложением и заявлениями на Учредителя, в органы муниципальной и государственной власти</w:t>
      </w:r>
      <w:proofErr w:type="gramStart"/>
      <w:r>
        <w:t xml:space="preserve"> ,</w:t>
      </w:r>
      <w:proofErr w:type="gramEnd"/>
      <w:r>
        <w:t xml:space="preserve"> в общественные организации;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5"/>
        </w:numPr>
        <w:shd w:val="clear" w:color="auto" w:fill="auto"/>
        <w:spacing w:line="274" w:lineRule="exact"/>
        <w:jc w:val="both"/>
      </w:pPr>
      <w:r>
        <w:t>Каждый член Общего собрания имеет право: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43"/>
        </w:tabs>
        <w:spacing w:line="274" w:lineRule="exact"/>
      </w:pPr>
      <w: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при несоответствии с решением Общего собрания высказывать сове мотивированное мнение, которое должно быть занесено в протокол.</w:t>
      </w:r>
    </w:p>
    <w:p w:rsidR="00FD347D" w:rsidRPr="008A7498" w:rsidRDefault="008A7498">
      <w:pPr>
        <w:pStyle w:val="321"/>
        <w:framePr w:w="9418" w:h="14473" w:hRule="exact" w:wrap="none" w:vAnchor="page" w:hAnchor="page" w:x="1586" w:y="1082"/>
        <w:shd w:val="clear" w:color="auto" w:fill="auto"/>
        <w:ind w:left="1800"/>
        <w:rPr>
          <w:b/>
        </w:rPr>
      </w:pPr>
      <w:bookmarkStart w:id="1" w:name="bookmark6"/>
      <w:r>
        <w:rPr>
          <w:rStyle w:val="322"/>
        </w:rPr>
        <w:t xml:space="preserve">5.Организация </w:t>
      </w:r>
      <w:r w:rsidRPr="008A7498">
        <w:rPr>
          <w:b/>
        </w:rPr>
        <w:t>управления Общим собранием.</w:t>
      </w:r>
      <w:bookmarkEnd w:id="1"/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В состав Общего с собрания входят все работники Учреждения.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45"/>
        </w:tabs>
        <w:spacing w:line="274" w:lineRule="exact"/>
      </w:pPr>
      <w: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</w:pPr>
      <w:r>
        <w:t>Для ведения Общего собрания из его состава открытым голосованием избирается председатель и секретарь сроком на один календарный год, которые</w:t>
      </w:r>
      <w:proofErr w:type="gramStart"/>
      <w:r>
        <w:t xml:space="preserve"> В</w:t>
      </w:r>
      <w:proofErr w:type="gramEnd"/>
      <w:r>
        <w:t>ыбирают свои обязанности на общественных началах.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Председатель Общего собрания: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организует деятельность Общего собрания;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8"/>
        </w:tabs>
        <w:spacing w:line="274" w:lineRule="exact"/>
      </w:pPr>
      <w:r>
        <w:t>информирует членов трудового коллектива о предстоящем заседании не менее чем за 30 дней до его проведения;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  <w:jc w:val="both"/>
      </w:pPr>
      <w:r>
        <w:t>-организует подготовку и проведение заседания;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определяет повестку дня;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контролирует выполнение решений;</w:t>
      </w:r>
    </w:p>
    <w:p w:rsidR="00FD347D" w:rsidRDefault="00FD347D">
      <w:pPr>
        <w:rPr>
          <w:sz w:val="2"/>
          <w:szCs w:val="2"/>
        </w:rPr>
        <w:sectPr w:rsidR="00FD34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jc w:val="both"/>
      </w:pPr>
      <w:r>
        <w:lastRenderedPageBreak/>
        <w:t>5.5.Общее собрание собирается не реже 2 раза в календарный год.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65"/>
        </w:tabs>
        <w:spacing w:line="274" w:lineRule="exact"/>
      </w:pPr>
      <w:r>
        <w:t>Общее собрание считается правомочным, если на нем присутствует не менее 50% членов трудового коллектива учреждения.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Решение Общего собрания принимается открытым голосованием.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0"/>
        </w:tabs>
        <w:spacing w:line="274" w:lineRule="exact"/>
      </w:pPr>
      <w:r>
        <w:t>Решение Общего собрания считается принятым, если за него проголосовало не менее 51% присутствующих.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9"/>
        </w:tabs>
        <w:spacing w:line="274" w:lineRule="exact"/>
      </w:pPr>
      <w:r>
        <w:t xml:space="preserve">Решение Общего собрания </w:t>
      </w:r>
      <w:proofErr w:type="gramStart"/>
      <w:r>
        <w:t>обязательно к исполнению</w:t>
      </w:r>
      <w:proofErr w:type="gramEnd"/>
      <w:r>
        <w:t xml:space="preserve"> для всех членов трудового коллектива.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spacing w:line="317" w:lineRule="exact"/>
        <w:ind w:left="1760" w:right="2520"/>
        <w:jc w:val="left"/>
      </w:pPr>
      <w:bookmarkStart w:id="2" w:name="bookmark7"/>
      <w:r>
        <w:t>6.Взаимосвязь с другими органами самоуправления.</w:t>
      </w:r>
      <w:bookmarkEnd w:id="2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8"/>
        </w:numPr>
        <w:shd w:val="clear" w:color="auto" w:fill="auto"/>
        <w:tabs>
          <w:tab w:val="left" w:pos="570"/>
        </w:tabs>
        <w:spacing w:line="274" w:lineRule="exact"/>
      </w:pPr>
      <w:r>
        <w:t>Общее собрание организует взаимодействие с другими органами самоуправления Учреждения - Советом педагогов, родительским комитетом: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62"/>
        </w:tabs>
        <w:spacing w:line="274" w:lineRule="exact"/>
      </w:pPr>
      <w:r>
        <w:t>через участие представителей трудового коллектива в заседании Совета педагогов, Родительского комитета Учреждения;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ind w:right="560"/>
        <w:jc w:val="both"/>
      </w:pPr>
      <w:r>
        <w:t>-представление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</w:pPr>
      <w:r>
        <w:t>внесение предложений и дополнений по вопросам, рассматриваемым на заседании Совета педагогов и Родительского комитета учреждения.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spacing w:after="259" w:line="280" w:lineRule="exact"/>
        <w:ind w:left="1760"/>
        <w:jc w:val="left"/>
      </w:pPr>
      <w:bookmarkStart w:id="3" w:name="bookmark8"/>
      <w:r>
        <w:t>7.Ответственность Общего собрания.</w:t>
      </w:r>
      <w:bookmarkEnd w:id="3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0"/>
        </w:numPr>
        <w:shd w:val="clear" w:color="auto" w:fill="auto"/>
        <w:tabs>
          <w:tab w:val="left" w:pos="570"/>
        </w:tabs>
        <w:spacing w:line="278" w:lineRule="exact"/>
        <w:jc w:val="both"/>
      </w:pPr>
      <w:r>
        <w:t>Общее собрание несет ответственность: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8" w:lineRule="exact"/>
      </w:pPr>
      <w:r>
        <w:t>за выполнение</w:t>
      </w:r>
      <w:proofErr w:type="gramStart"/>
      <w:r>
        <w:t xml:space="preserve"> ,</w:t>
      </w:r>
      <w:proofErr w:type="gramEnd"/>
      <w:r>
        <w:t xml:space="preserve"> выполнение в неполном объеме или невыполненное закрепленное за ним задач и функций;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8" w:lineRule="exact"/>
      </w:pPr>
      <w:r>
        <w:t>соответствие принимаемых решений законодательству РФ, нормативно</w:t>
      </w:r>
      <w:r>
        <w:softHyphen/>
        <w:t>-правовым актам.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ind w:left="1680"/>
        <w:jc w:val="left"/>
      </w:pPr>
      <w:bookmarkStart w:id="4" w:name="bookmark9"/>
      <w:r>
        <w:t>8. Делопроизводство Общего собрания.</w:t>
      </w:r>
      <w:bookmarkEnd w:id="4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Заседание Общего собрания оформляются протоколом.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В книге протоколов фиксируется: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дата проведения;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количество присутствующи</w:t>
      </w:r>
      <w:proofErr w:type="gramStart"/>
      <w:r>
        <w:t>х(</w:t>
      </w:r>
      <w:proofErr w:type="gramEnd"/>
      <w:r>
        <w:t xml:space="preserve"> отсутствующих) членов трудового коллектива;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proofErr w:type="gramStart"/>
      <w:r>
        <w:t>приглашенные</w:t>
      </w:r>
      <w:proofErr w:type="gramEnd"/>
      <w:r>
        <w:t xml:space="preserve"> (Ф.И.О. , должность);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jc w:val="both"/>
      </w:pPr>
      <w:r>
        <w:t>-повестка дня;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ход обсуждения вопросов;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</w:pPr>
      <w:r>
        <w:t>предложения, рекомендации и замечания членов трудового коллектива и приглашенных лиц;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решение.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Протоколы подписываются председателем и секретарем Общего собрания.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Нумерация протоколов ведется от начала учебного года.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</w:pPr>
      <w:r>
        <w:t>8.5 Книга протоколов Общего собрания нумеруется постранично, прошнуровывается, скрепляется подписью заведующего и печать Учреждения.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</w:pPr>
      <w:r>
        <w:t>8.6.Книга протоколов Общего собрания храниться в делах Учреждения (50 лет) и предается по акту (при смене руководителя, передаче в архив).</w:t>
      </w:r>
    </w:p>
    <w:p w:rsidR="00FD347D" w:rsidRDefault="00FD347D">
      <w:pPr>
        <w:rPr>
          <w:sz w:val="2"/>
          <w:szCs w:val="2"/>
        </w:rPr>
      </w:pPr>
    </w:p>
    <w:sectPr w:rsidR="00FD347D" w:rsidSect="00FD34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7D" w:rsidRDefault="00FD347D" w:rsidP="00FD347D">
      <w:r>
        <w:separator/>
      </w:r>
    </w:p>
  </w:endnote>
  <w:endnote w:type="continuationSeparator" w:id="0">
    <w:p w:rsidR="00FD347D" w:rsidRDefault="00FD347D" w:rsidP="00FD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7D" w:rsidRDefault="00FD347D"/>
  </w:footnote>
  <w:footnote w:type="continuationSeparator" w:id="0">
    <w:p w:rsidR="00FD347D" w:rsidRDefault="00FD34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94"/>
    <w:multiLevelType w:val="multilevel"/>
    <w:tmpl w:val="CAF828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1057"/>
    <w:multiLevelType w:val="multilevel"/>
    <w:tmpl w:val="FAA06D64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3DE"/>
    <w:multiLevelType w:val="multilevel"/>
    <w:tmpl w:val="0F8244A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43425"/>
    <w:multiLevelType w:val="multilevel"/>
    <w:tmpl w:val="6BCE5526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D5F37"/>
    <w:multiLevelType w:val="multilevel"/>
    <w:tmpl w:val="0B8426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F5BE9"/>
    <w:multiLevelType w:val="multilevel"/>
    <w:tmpl w:val="9FBC57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16096"/>
    <w:multiLevelType w:val="multilevel"/>
    <w:tmpl w:val="4020819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52817"/>
    <w:multiLevelType w:val="multilevel"/>
    <w:tmpl w:val="694ACF8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71D64"/>
    <w:multiLevelType w:val="multilevel"/>
    <w:tmpl w:val="8690E960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0823DA"/>
    <w:multiLevelType w:val="multilevel"/>
    <w:tmpl w:val="2AF672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EB5B10"/>
    <w:multiLevelType w:val="multilevel"/>
    <w:tmpl w:val="6C28C05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347D"/>
    <w:rsid w:val="002774FC"/>
    <w:rsid w:val="006F76F0"/>
    <w:rsid w:val="00731D4B"/>
    <w:rsid w:val="008A7498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4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FD347D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2Candara20pt">
    <w:name w:val="Подпись к картинке (2) + Candara;20 pt;Курсив"/>
    <w:basedOn w:val="21"/>
    <w:rsid w:val="00FD347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sid w:val="00FD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Impact15pt">
    <w:name w:val="Основной текст (3) + Impact;15 pt;Курсив"/>
    <w:basedOn w:val="3"/>
    <w:rsid w:val="00FD347D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1">
    <w:name w:val="Заголовок №1_"/>
    <w:basedOn w:val="a0"/>
    <w:link w:val="10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FD34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2">
    <w:name w:val="Заголовок №3 (2) + Полужирный"/>
    <w:basedOn w:val="320"/>
    <w:rsid w:val="00FD347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47D"/>
    <w:pPr>
      <w:shd w:val="clear" w:color="auto" w:fill="FFFFFF"/>
      <w:spacing w:line="269" w:lineRule="exact"/>
    </w:pPr>
    <w:rPr>
      <w:rFonts w:ascii="Arial" w:eastAsia="Arial" w:hAnsi="Arial" w:cs="Arial"/>
    </w:rPr>
  </w:style>
  <w:style w:type="paragraph" w:customStyle="1" w:styleId="a5">
    <w:name w:val="Подпись к картинке"/>
    <w:basedOn w:val="a"/>
    <w:link w:val="a4"/>
    <w:rsid w:val="00FD347D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2">
    <w:name w:val="Подпись к картинке (2)"/>
    <w:basedOn w:val="a"/>
    <w:link w:val="21"/>
    <w:rsid w:val="00FD347D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  <w:lang w:val="en-US" w:eastAsia="en-US" w:bidi="en-US"/>
    </w:rPr>
  </w:style>
  <w:style w:type="paragraph" w:customStyle="1" w:styleId="a7">
    <w:name w:val="Другое"/>
    <w:basedOn w:val="a"/>
    <w:link w:val="a6"/>
    <w:rsid w:val="00FD34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D347D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FD347D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FD347D"/>
    <w:pPr>
      <w:shd w:val="clear" w:color="auto" w:fill="FFFFFF"/>
      <w:spacing w:before="60" w:after="420"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FD347D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FD347D"/>
    <w:pPr>
      <w:shd w:val="clear" w:color="auto" w:fill="FFFFFF"/>
      <w:spacing w:line="274" w:lineRule="exact"/>
      <w:outlineLvl w:val="2"/>
    </w:pPr>
    <w:rPr>
      <w:rFonts w:ascii="Arial" w:eastAsia="Arial" w:hAnsi="Arial" w:cs="Arial"/>
      <w:sz w:val="28"/>
      <w:szCs w:val="28"/>
    </w:rPr>
  </w:style>
  <w:style w:type="table" w:styleId="a8">
    <w:name w:val="Table Grid"/>
    <w:basedOn w:val="a1"/>
    <w:uiPriority w:val="59"/>
    <w:rsid w:val="007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МР</cp:lastModifiedBy>
  <cp:revision>2</cp:revision>
  <cp:lastPrinted>2018-02-21T08:42:00Z</cp:lastPrinted>
  <dcterms:created xsi:type="dcterms:W3CDTF">2019-01-23T10:41:00Z</dcterms:created>
  <dcterms:modified xsi:type="dcterms:W3CDTF">2019-01-23T10:41:00Z</dcterms:modified>
</cp:coreProperties>
</file>