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B04" w:rsidRPr="00364AF0" w:rsidRDefault="00117B04" w:rsidP="00117B0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proofErr w:type="gramStart"/>
      <w:r w:rsidRPr="00364AF0">
        <w:rPr>
          <w:rFonts w:ascii="Times New Roman" w:hAnsi="Times New Roman" w:cs="Times New Roman"/>
          <w:b/>
          <w:sz w:val="16"/>
          <w:szCs w:val="16"/>
        </w:rPr>
        <w:t>Муниципальное  бюджетное</w:t>
      </w:r>
      <w:proofErr w:type="gramEnd"/>
      <w:r w:rsidRPr="00364AF0">
        <w:rPr>
          <w:rFonts w:ascii="Times New Roman" w:hAnsi="Times New Roman" w:cs="Times New Roman"/>
          <w:b/>
          <w:sz w:val="16"/>
          <w:szCs w:val="16"/>
        </w:rPr>
        <w:t xml:space="preserve"> дошкольное образовательное учреждение</w:t>
      </w:r>
    </w:p>
    <w:p w:rsidR="00117B04" w:rsidRDefault="00117B04" w:rsidP="00117B0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64AF0">
        <w:rPr>
          <w:rFonts w:ascii="Times New Roman" w:hAnsi="Times New Roman" w:cs="Times New Roman"/>
          <w:b/>
          <w:sz w:val="16"/>
          <w:szCs w:val="16"/>
        </w:rPr>
        <w:t xml:space="preserve">города Иркутска детский </w:t>
      </w:r>
      <w:proofErr w:type="gramStart"/>
      <w:r w:rsidRPr="00364AF0">
        <w:rPr>
          <w:rFonts w:ascii="Times New Roman" w:hAnsi="Times New Roman" w:cs="Times New Roman"/>
          <w:b/>
          <w:sz w:val="16"/>
          <w:szCs w:val="16"/>
        </w:rPr>
        <w:t>сад  №</w:t>
      </w:r>
      <w:proofErr w:type="gramEnd"/>
      <w:r w:rsidRPr="00364AF0">
        <w:rPr>
          <w:rFonts w:ascii="Times New Roman" w:hAnsi="Times New Roman" w:cs="Times New Roman"/>
          <w:b/>
          <w:sz w:val="16"/>
          <w:szCs w:val="16"/>
        </w:rPr>
        <w:t>103</w:t>
      </w:r>
    </w:p>
    <w:p w:rsidR="00117B04" w:rsidRPr="00364AF0" w:rsidRDefault="00117B04" w:rsidP="00117B04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364AF0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364AF0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</w:t>
      </w:r>
    </w:p>
    <w:p w:rsidR="00117B04" w:rsidRPr="00364AF0" w:rsidRDefault="00117B04" w:rsidP="00117B04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364AF0">
        <w:rPr>
          <w:rFonts w:ascii="Times New Roman" w:hAnsi="Times New Roman" w:cs="Times New Roman"/>
          <w:sz w:val="16"/>
          <w:szCs w:val="16"/>
        </w:rPr>
        <w:t xml:space="preserve">664047 </w:t>
      </w:r>
      <w:proofErr w:type="spellStart"/>
      <w:r w:rsidRPr="00364AF0">
        <w:rPr>
          <w:rFonts w:ascii="Times New Roman" w:hAnsi="Times New Roman" w:cs="Times New Roman"/>
          <w:sz w:val="16"/>
          <w:szCs w:val="16"/>
        </w:rPr>
        <w:t>г.Иркутск</w:t>
      </w:r>
      <w:proofErr w:type="spellEnd"/>
      <w:r w:rsidRPr="00364AF0">
        <w:rPr>
          <w:rFonts w:ascii="Times New Roman" w:hAnsi="Times New Roman" w:cs="Times New Roman"/>
          <w:sz w:val="16"/>
          <w:szCs w:val="16"/>
        </w:rPr>
        <w:t>, ул. 4-я Советская, 23-а, тел./факс. 20-93-72</w:t>
      </w:r>
    </w:p>
    <w:p w:rsidR="00117B04" w:rsidRPr="00364AF0" w:rsidRDefault="00117B04" w:rsidP="00117B04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  <w:u w:val="single"/>
          <w:lang w:val="pt-BR"/>
        </w:rPr>
      </w:pPr>
      <w:r w:rsidRPr="00364AF0">
        <w:rPr>
          <w:rFonts w:ascii="Times New Roman" w:hAnsi="Times New Roman" w:cs="Times New Roman"/>
          <w:sz w:val="16"/>
          <w:szCs w:val="16"/>
          <w:lang w:val="pt-BR"/>
        </w:rPr>
        <w:t xml:space="preserve">E-mail: </w:t>
      </w:r>
      <w:r w:rsidRPr="00364AF0">
        <w:rPr>
          <w:rFonts w:ascii="Times New Roman" w:hAnsi="Times New Roman" w:cs="Times New Roman"/>
          <w:sz w:val="16"/>
          <w:szCs w:val="16"/>
          <w:lang w:val="en-US"/>
        </w:rPr>
        <w:t>mdou103</w:t>
      </w:r>
      <w:r w:rsidRPr="00364AF0">
        <w:rPr>
          <w:rFonts w:ascii="Times New Roman" w:hAnsi="Times New Roman" w:cs="Times New Roman"/>
          <w:sz w:val="16"/>
          <w:szCs w:val="16"/>
          <w:u w:val="single"/>
          <w:lang w:val="en-US"/>
        </w:rPr>
        <w:t>detsck</w:t>
      </w:r>
      <w:r w:rsidRPr="00364AF0">
        <w:rPr>
          <w:rFonts w:ascii="Times New Roman" w:hAnsi="Times New Roman" w:cs="Times New Roman"/>
          <w:sz w:val="16"/>
          <w:szCs w:val="16"/>
          <w:u w:val="single"/>
          <w:lang w:val="pt-BR"/>
        </w:rPr>
        <w:t>@yandex.ru</w:t>
      </w:r>
    </w:p>
    <w:p w:rsidR="00AC497A" w:rsidRDefault="00AC497A" w:rsidP="00AC497A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AC497A" w:rsidRDefault="00AC497A" w:rsidP="00AC497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AC497A" w:rsidRPr="00AC497A" w:rsidRDefault="00AC497A" w:rsidP="00AC497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C497A">
        <w:rPr>
          <w:rFonts w:ascii="Times New Roman" w:hAnsi="Times New Roman" w:cs="Times New Roman"/>
          <w:b/>
          <w:sz w:val="28"/>
          <w:szCs w:val="24"/>
        </w:rPr>
        <w:t>заседания комиссии по распределении стимулирующей части фонда оплаты труда</w:t>
      </w:r>
    </w:p>
    <w:p w:rsidR="00AC497A" w:rsidRDefault="00AC497A" w:rsidP="00AC49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1                                                                                 </w:t>
      </w:r>
      <w:bookmarkStart w:id="0" w:name="_GoBack"/>
      <w:bookmarkEnd w:id="0"/>
      <w:r w:rsidR="00117B04">
        <w:rPr>
          <w:rFonts w:ascii="Times New Roman" w:hAnsi="Times New Roman" w:cs="Times New Roman"/>
          <w:b/>
          <w:sz w:val="24"/>
          <w:szCs w:val="24"/>
        </w:rPr>
        <w:t>От 29</w:t>
      </w:r>
      <w:r>
        <w:rPr>
          <w:rFonts w:ascii="Times New Roman" w:hAnsi="Times New Roman" w:cs="Times New Roman"/>
          <w:b/>
          <w:sz w:val="24"/>
          <w:szCs w:val="24"/>
        </w:rPr>
        <w:t xml:space="preserve"> января 2018 года</w:t>
      </w:r>
    </w:p>
    <w:p w:rsidR="00117B04" w:rsidRPr="00364AF0" w:rsidRDefault="00117B04" w:rsidP="00117B0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 xml:space="preserve">Председатель: </w:t>
      </w:r>
      <w:r>
        <w:rPr>
          <w:rFonts w:ascii="Times New Roman" w:hAnsi="Times New Roman" w:cs="Times New Roman"/>
          <w:sz w:val="24"/>
          <w:szCs w:val="24"/>
        </w:rPr>
        <w:t>Демченко Л.В.</w:t>
      </w:r>
    </w:p>
    <w:p w:rsidR="00117B04" w:rsidRPr="00364AF0" w:rsidRDefault="00117B04" w:rsidP="00117B0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 xml:space="preserve">Секретарь: </w:t>
      </w:r>
      <w:r>
        <w:rPr>
          <w:rFonts w:ascii="Times New Roman" w:hAnsi="Times New Roman" w:cs="Times New Roman"/>
          <w:sz w:val="24"/>
          <w:szCs w:val="24"/>
        </w:rPr>
        <w:t>Горбунова С.Н.</w:t>
      </w:r>
    </w:p>
    <w:p w:rsidR="00117B04" w:rsidRPr="00364AF0" w:rsidRDefault="00117B04" w:rsidP="00117B0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 xml:space="preserve">Члены комиссии: </w:t>
      </w:r>
      <w:r>
        <w:rPr>
          <w:rFonts w:ascii="Times New Roman" w:hAnsi="Times New Roman" w:cs="Times New Roman"/>
          <w:sz w:val="24"/>
          <w:szCs w:val="24"/>
        </w:rPr>
        <w:t xml:space="preserve">Будилова А.О.,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Левенкова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117B04" w:rsidRPr="00364AF0" w:rsidRDefault="00117B04" w:rsidP="00117B0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17B04" w:rsidRPr="00364AF0" w:rsidRDefault="00117B04" w:rsidP="00117B0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>Присутствуют: 4</w:t>
      </w:r>
      <w:r w:rsidRPr="00364AF0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117B04" w:rsidRPr="00364AF0" w:rsidRDefault="00117B04" w:rsidP="00117B0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>Отсутствуют: 0</w:t>
      </w:r>
      <w:r w:rsidRPr="00364AF0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AC497A" w:rsidRDefault="00AC497A" w:rsidP="00117B0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</w:t>
      </w:r>
    </w:p>
    <w:p w:rsidR="00AC497A" w:rsidRDefault="00AC497A" w:rsidP="00AC49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 распределении фонда стимулирующих выплат по квалификационным профессиональным группам.</w:t>
      </w:r>
    </w:p>
    <w:p w:rsidR="00AC497A" w:rsidRDefault="00AC497A" w:rsidP="00AC497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 оценке профессиональной деятельности в соответствии с индивидуальными картами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C497A" w:rsidRDefault="00117B04" w:rsidP="00AC497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ЗАСЕДАНИЯ</w:t>
      </w:r>
      <w:r w:rsidR="00AC497A">
        <w:rPr>
          <w:rFonts w:ascii="Times New Roman" w:hAnsi="Times New Roman" w:cs="Times New Roman"/>
          <w:b/>
          <w:sz w:val="24"/>
          <w:szCs w:val="24"/>
        </w:rPr>
        <w:t>:</w:t>
      </w:r>
    </w:p>
    <w:p w:rsidR="00AC497A" w:rsidRDefault="00AC497A" w:rsidP="00117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Комиссией был распределён фонд стимулирующих выплат по квалификационным профессиональным группам. Общая сумма составила: 180 000,00руб. </w:t>
      </w:r>
    </w:p>
    <w:p w:rsidR="00AC497A" w:rsidRDefault="00AC497A" w:rsidP="00117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них педагогическому </w:t>
      </w:r>
      <w:r w:rsidR="00117B04">
        <w:rPr>
          <w:rFonts w:ascii="Times New Roman" w:hAnsi="Times New Roman" w:cs="Times New Roman"/>
          <w:sz w:val="24"/>
          <w:szCs w:val="24"/>
        </w:rPr>
        <w:t>персоналу: 126</w:t>
      </w:r>
      <w:r>
        <w:rPr>
          <w:rFonts w:ascii="Times New Roman" w:hAnsi="Times New Roman" w:cs="Times New Roman"/>
          <w:sz w:val="24"/>
          <w:szCs w:val="24"/>
        </w:rPr>
        <w:t> 000,00руб; младшему обслуживающему персоналу: 54 000,00 руб.</w:t>
      </w:r>
    </w:p>
    <w:p w:rsidR="00AC497A" w:rsidRDefault="00AC497A" w:rsidP="00117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Профессиональная деятельность была оценена в соответствии с индивидуальными картами. </w:t>
      </w:r>
    </w:p>
    <w:p w:rsidR="00AC497A" w:rsidRDefault="00AC497A" w:rsidP="00117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одного балла для педагогического персонала составила: 969,</w:t>
      </w:r>
      <w:r w:rsidR="00117B04">
        <w:rPr>
          <w:rFonts w:ascii="Times New Roman" w:hAnsi="Times New Roman" w:cs="Times New Roman"/>
          <w:sz w:val="24"/>
          <w:szCs w:val="24"/>
        </w:rPr>
        <w:t>23 руб.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C497A" w:rsidRDefault="00AC497A" w:rsidP="00117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младшего обслуживающего персонала: 477,88 руб.</w:t>
      </w:r>
    </w:p>
    <w:p w:rsidR="00AC497A" w:rsidRPr="00117B04" w:rsidRDefault="00AC497A" w:rsidP="00AC497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РЕШЕНИЕ: </w:t>
      </w:r>
    </w:p>
    <w:p w:rsidR="00AC497A" w:rsidRDefault="00117B04" w:rsidP="00117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497A">
        <w:rPr>
          <w:rFonts w:ascii="Times New Roman" w:hAnsi="Times New Roman" w:cs="Times New Roman"/>
          <w:sz w:val="24"/>
          <w:szCs w:val="24"/>
        </w:rPr>
        <w:t xml:space="preserve">Произвести стимулирующие выплаты работникам, согласно набранным баллам (индивидуальные карты) из расчёта стоимости одного балла в пределах фонда педагогических работников: 126 000,00 руб.; </w:t>
      </w:r>
    </w:p>
    <w:p w:rsidR="00AC497A" w:rsidRDefault="00AC497A" w:rsidP="00117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младшего обслуживающего персонала: 54 000,00 руб.</w:t>
      </w:r>
    </w:p>
    <w:p w:rsidR="00AC497A" w:rsidRDefault="00AC497A" w:rsidP="00AC49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497A" w:rsidRDefault="00AC497A" w:rsidP="00AC497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Председатель: </w:t>
      </w:r>
      <w:r>
        <w:rPr>
          <w:rFonts w:ascii="Times New Roman" w:hAnsi="Times New Roman" w:cs="Times New Roman"/>
          <w:sz w:val="24"/>
          <w:szCs w:val="24"/>
        </w:rPr>
        <w:t>Демченко Л.В.</w:t>
      </w:r>
    </w:p>
    <w:p w:rsidR="00AC497A" w:rsidRDefault="00AC497A" w:rsidP="00AC497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Секретарь: </w:t>
      </w:r>
      <w:r>
        <w:rPr>
          <w:rFonts w:ascii="Times New Roman" w:hAnsi="Times New Roman" w:cs="Times New Roman"/>
          <w:sz w:val="24"/>
          <w:szCs w:val="24"/>
        </w:rPr>
        <w:t>Горбунова С.Н.</w:t>
      </w:r>
    </w:p>
    <w:p w:rsidR="00AC497A" w:rsidRDefault="00AC497A" w:rsidP="00AC497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Члены комиссии: </w:t>
      </w:r>
      <w:r>
        <w:rPr>
          <w:rFonts w:ascii="Times New Roman" w:hAnsi="Times New Roman" w:cs="Times New Roman"/>
          <w:sz w:val="24"/>
          <w:szCs w:val="24"/>
        </w:rPr>
        <w:t xml:space="preserve">Будилова А.О.,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Левенкова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AC497A" w:rsidRDefault="00AC497A" w:rsidP="00AC497A"/>
    <w:p w:rsidR="00AE2E91" w:rsidRDefault="00AE2E91"/>
    <w:sectPr w:rsidR="00AE2E91" w:rsidSect="00AE2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497A"/>
    <w:rsid w:val="00117B04"/>
    <w:rsid w:val="00871BE5"/>
    <w:rsid w:val="00AC497A"/>
    <w:rsid w:val="00AE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08DE88-A10E-4D35-BE27-9049E6790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6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Samsung</cp:lastModifiedBy>
  <cp:revision>4</cp:revision>
  <dcterms:created xsi:type="dcterms:W3CDTF">2018-01-29T07:21:00Z</dcterms:created>
  <dcterms:modified xsi:type="dcterms:W3CDTF">2018-01-29T11:57:00Z</dcterms:modified>
</cp:coreProperties>
</file>