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F" w:rsidRDefault="00F730AF" w:rsidP="00F730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57F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деятельности </w:t>
      </w:r>
      <w:r w:rsidRPr="005A25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653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г. Иркутска детский сад №109</w:t>
      </w:r>
      <w:r w:rsidRPr="0003653C">
        <w:rPr>
          <w:rFonts w:ascii="Times New Roman" w:hAnsi="Times New Roman" w:cs="Times New Roman"/>
          <w:sz w:val="24"/>
          <w:szCs w:val="24"/>
        </w:rPr>
        <w:t xml:space="preserve">  имеет </w:t>
      </w:r>
      <w:proofErr w:type="gramStart"/>
      <w:r w:rsidRPr="0003653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03653C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деятельности на основании Лицензии, серия </w:t>
      </w:r>
      <w:r>
        <w:rPr>
          <w:rFonts w:ascii="Times New Roman" w:hAnsi="Times New Roman" w:cs="Times New Roman"/>
          <w:sz w:val="24"/>
          <w:szCs w:val="24"/>
        </w:rPr>
        <w:t>38Л01</w:t>
      </w:r>
      <w:r w:rsidRPr="0003653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0002568, регистрационный № 8179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05 августа 2015г</w:t>
      </w:r>
      <w:r w:rsidRPr="0003653C">
        <w:rPr>
          <w:rFonts w:ascii="Times New Roman" w:hAnsi="Times New Roman" w:cs="Times New Roman"/>
          <w:sz w:val="24"/>
          <w:szCs w:val="24"/>
        </w:rPr>
        <w:t xml:space="preserve">. Срок действия – бессрочно. Объем образовательной деятельности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Иркутска детского сада №109 </w:t>
      </w:r>
      <w:r w:rsidRPr="000365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217 </w:t>
      </w:r>
      <w:r w:rsidRPr="0003653C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653C">
        <w:rPr>
          <w:rFonts w:ascii="Times New Roman" w:hAnsi="Times New Roman" w:cs="Times New Roman"/>
          <w:sz w:val="24"/>
          <w:szCs w:val="24"/>
        </w:rPr>
        <w:t xml:space="preserve">. </w:t>
      </w:r>
      <w:r w:rsidRPr="000365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653C">
        <w:rPr>
          <w:rFonts w:ascii="Times New Roman" w:hAnsi="Times New Roman" w:cs="Times New Roman"/>
          <w:sz w:val="24"/>
          <w:szCs w:val="24"/>
        </w:rPr>
        <w:t xml:space="preserve">Финансовое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3C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осуществляется за счет бюджет</w:t>
      </w:r>
      <w:r>
        <w:rPr>
          <w:rFonts w:ascii="Times New Roman" w:hAnsi="Times New Roman" w:cs="Times New Roman"/>
          <w:sz w:val="24"/>
          <w:szCs w:val="24"/>
        </w:rPr>
        <w:t xml:space="preserve">а  города </w:t>
      </w:r>
      <w:r w:rsidRPr="0003653C">
        <w:rPr>
          <w:rFonts w:ascii="Times New Roman" w:hAnsi="Times New Roman" w:cs="Times New Roman"/>
          <w:sz w:val="24"/>
          <w:szCs w:val="24"/>
        </w:rPr>
        <w:t xml:space="preserve">и за счет средств физических лиц по договорам об образовании. МБДОУ </w:t>
      </w:r>
      <w:r>
        <w:rPr>
          <w:rFonts w:ascii="Times New Roman" w:hAnsi="Times New Roman" w:cs="Times New Roman"/>
          <w:sz w:val="24"/>
          <w:szCs w:val="24"/>
        </w:rPr>
        <w:t>детский  сад №109</w:t>
      </w:r>
      <w:r w:rsidRPr="0003653C">
        <w:rPr>
          <w:rFonts w:ascii="Times New Roman" w:hAnsi="Times New Roman" w:cs="Times New Roman"/>
          <w:sz w:val="24"/>
          <w:szCs w:val="24"/>
        </w:rPr>
        <w:t xml:space="preserve"> - это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учреждение для детей от 2 до 8 </w:t>
      </w:r>
      <w:r w:rsidRPr="0003653C">
        <w:rPr>
          <w:rFonts w:ascii="Times New Roman" w:hAnsi="Times New Roman" w:cs="Times New Roman"/>
          <w:sz w:val="24"/>
          <w:szCs w:val="24"/>
        </w:rPr>
        <w:t xml:space="preserve">лет, </w:t>
      </w:r>
      <w:proofErr w:type="spellStart"/>
      <w:r w:rsidRPr="0003653C">
        <w:rPr>
          <w:rFonts w:ascii="Times New Roman" w:hAnsi="Times New Roman" w:cs="Times New Roman"/>
          <w:sz w:val="24"/>
          <w:szCs w:val="24"/>
        </w:rPr>
        <w:t>еализующее</w:t>
      </w:r>
      <w:proofErr w:type="spellEnd"/>
      <w:r w:rsidRPr="0003653C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с учетом Федеральных образовательных стандартов дошкольного образования. </w:t>
      </w:r>
      <w:r w:rsidRPr="000365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653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МБДОУ базируется на основе Примерной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основной общеобразовательной программе дошкольного образования «От рождения до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школы» (Авторский коллектив под руководством Н.Е. </w:t>
      </w:r>
      <w:proofErr w:type="spellStart"/>
      <w:r w:rsidRPr="0003653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653C">
        <w:rPr>
          <w:rFonts w:ascii="Times New Roman" w:hAnsi="Times New Roman" w:cs="Times New Roman"/>
          <w:sz w:val="24"/>
          <w:szCs w:val="24"/>
        </w:rPr>
        <w:t xml:space="preserve">, Т.С. Комаровой)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образовательной деятельности, финансовое обеспечение которой осуществляется за счет бюджетов субъектов РФ и местных бюджетов. Информацию по распределению объема средств детского сада и расходам Вы можете узнать на странице нашего сайта: План финансово-хозяйственной деятельности и Отчет о результатах муниципального </w:t>
      </w:r>
      <w:r w:rsidRPr="0003653C">
        <w:rPr>
          <w:rFonts w:ascii="Times New Roman" w:hAnsi="Times New Roman" w:cs="Times New Roman"/>
          <w:sz w:val="24"/>
          <w:szCs w:val="24"/>
        </w:rPr>
        <w:br/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0AF" w:rsidRPr="0003653C" w:rsidRDefault="00F730AF" w:rsidP="00F7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653C">
        <w:rPr>
          <w:rFonts w:ascii="Times New Roman" w:hAnsi="Times New Roman" w:cs="Times New Roman"/>
          <w:sz w:val="24"/>
          <w:szCs w:val="24"/>
        </w:rPr>
        <w:t xml:space="preserve"> Максимальный объем образовательной нагрузки на ребенка в организованных формах обучения Фундаментальной предпосылкой воспитания и обучения детей в ДОУ является забота об укреплении их здоровья. Образовательный процесс неизбежно сопровождается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интеллектуальной, психологической и физиологической нагрузкой. С позиции гигиены </w:t>
      </w:r>
      <w:r w:rsidRPr="0003653C">
        <w:rPr>
          <w:rFonts w:ascii="Times New Roman" w:hAnsi="Times New Roman" w:cs="Times New Roman"/>
          <w:sz w:val="24"/>
          <w:szCs w:val="24"/>
        </w:rPr>
        <w:br/>
        <w:t>детства пр</w:t>
      </w:r>
      <w:r>
        <w:rPr>
          <w:rFonts w:ascii="Times New Roman" w:hAnsi="Times New Roman" w:cs="Times New Roman"/>
          <w:sz w:val="24"/>
          <w:szCs w:val="24"/>
        </w:rPr>
        <w:t>едлагаемая в учреждении учебно-</w:t>
      </w:r>
      <w:r w:rsidRPr="0003653C">
        <w:rPr>
          <w:rFonts w:ascii="Times New Roman" w:hAnsi="Times New Roman" w:cs="Times New Roman"/>
          <w:sz w:val="24"/>
          <w:szCs w:val="24"/>
        </w:rPr>
        <w:t xml:space="preserve">воспитательная нагрузка и формы ее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организации соответствуют его возрастным и психофизиологическим возможностям.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Основным средством реализации содержания воспитания и обучения в детском саду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является график непосредственно образовательной деятельности (НОД), который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позволяет распределить программный материал на весь учебный год и обеспечить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целостность педагогического процесса в условиях вариативности. График НОД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учитывает особенности контингента детей и составляется на основе рекомендаций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Примерной основной общеобразовательной программе дошкольного образования «От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рождения до школы» (Авторский коллектив под руководством Н.Е. </w:t>
      </w:r>
      <w:proofErr w:type="spellStart"/>
      <w:r w:rsidRPr="0003653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653C">
        <w:rPr>
          <w:rFonts w:ascii="Times New Roman" w:hAnsi="Times New Roman" w:cs="Times New Roman"/>
          <w:sz w:val="24"/>
          <w:szCs w:val="24"/>
        </w:rPr>
        <w:t xml:space="preserve">, Т.С. </w:t>
      </w:r>
      <w:r w:rsidRPr="0003653C">
        <w:rPr>
          <w:rFonts w:ascii="Times New Roman" w:hAnsi="Times New Roman" w:cs="Times New Roman"/>
          <w:sz w:val="24"/>
          <w:szCs w:val="24"/>
        </w:rPr>
        <w:br/>
        <w:t>Комаровой), и с соблюдением требований санитарн</w:t>
      </w:r>
      <w:proofErr w:type="gramStart"/>
      <w:r w:rsidRPr="000365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653C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нормативов для ДОУ. При распределении образовательной нагрузки педагоги ДОУ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используют необходимые </w:t>
      </w:r>
      <w:proofErr w:type="spellStart"/>
      <w:r w:rsidRPr="0003653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3653C">
        <w:rPr>
          <w:rFonts w:ascii="Times New Roman" w:hAnsi="Times New Roman" w:cs="Times New Roman"/>
          <w:sz w:val="24"/>
          <w:szCs w:val="24"/>
        </w:rPr>
        <w:t xml:space="preserve"> компоненты: вид деятельности, </w:t>
      </w:r>
      <w:r w:rsidRPr="0003653C">
        <w:rPr>
          <w:rFonts w:ascii="Times New Roman" w:hAnsi="Times New Roman" w:cs="Times New Roman"/>
          <w:sz w:val="24"/>
          <w:szCs w:val="24"/>
        </w:rPr>
        <w:br/>
        <w:t>требующий умственного напряжения, чередуется с физкультурой и музыкальной</w:t>
      </w:r>
    </w:p>
    <w:p w:rsidR="00F730AF" w:rsidRPr="0003653C" w:rsidRDefault="00F730AF" w:rsidP="00F730AF">
      <w:pPr>
        <w:jc w:val="both"/>
        <w:rPr>
          <w:rFonts w:ascii="Times New Roman" w:hAnsi="Times New Roman" w:cs="Times New Roman"/>
          <w:sz w:val="24"/>
          <w:szCs w:val="24"/>
        </w:rPr>
      </w:pPr>
      <w:r w:rsidRPr="0003653C">
        <w:rPr>
          <w:rFonts w:ascii="Times New Roman" w:hAnsi="Times New Roman" w:cs="Times New Roman"/>
          <w:sz w:val="24"/>
          <w:szCs w:val="24"/>
        </w:rPr>
        <w:t xml:space="preserve">деятельностью. Во время занятий для снятия утомления проводится физкультминутки,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динамические паузы. Организован гибкий режим пребывания ребенка в ДОУ (с учетом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потребностей родителей, для детей в процессе адаптации). Родители имеют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возможность присутствовать на занятиях, помогать в организации и проведении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мероприятий в рамках образовательной программы. Режим непосредственно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образовательной деятельности воспитанников детского сада устанавливается в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соответствии с требованиями, предъявляемыми к режиму дня в дошкольном </w:t>
      </w:r>
      <w:r w:rsidRPr="0003653C">
        <w:rPr>
          <w:rFonts w:ascii="Times New Roman" w:hAnsi="Times New Roman" w:cs="Times New Roman"/>
          <w:sz w:val="24"/>
          <w:szCs w:val="24"/>
        </w:rPr>
        <w:br/>
        <w:t>образовательном учреждении (</w:t>
      </w:r>
      <w:proofErr w:type="spellStart"/>
      <w:r w:rsidRPr="0003653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3653C">
        <w:rPr>
          <w:rFonts w:ascii="Times New Roman" w:hAnsi="Times New Roman" w:cs="Times New Roman"/>
          <w:sz w:val="24"/>
          <w:szCs w:val="24"/>
        </w:rPr>
        <w:t xml:space="preserve">). При реализации общеобразовательной </w:t>
      </w:r>
      <w:r w:rsidRPr="0003653C">
        <w:rPr>
          <w:rFonts w:ascii="Times New Roman" w:hAnsi="Times New Roman" w:cs="Times New Roman"/>
          <w:sz w:val="24"/>
          <w:szCs w:val="24"/>
        </w:rPr>
        <w:br/>
      </w:r>
      <w:r w:rsidRPr="0003653C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дошкольного образовательного учреждения для детей раннего возраста от 2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до 3 лет непосредственно образовательная деятельность должна составлять не более 1,5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часа в неделю (игровая, музыкальная, деятельность, общение, развитие движений)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Продолжительность непосредственной образовательной деятельности составляет не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более 10 минут. Допускается осуществлять непосредственно образовательную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деятельность в первую и вторую половину дня (по 8-10минут). </w:t>
      </w:r>
      <w:proofErr w:type="gramStart"/>
      <w:r w:rsidRPr="0003653C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допустимый объём недельной образовательной нагрузки, включая реализацию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3C">
        <w:rPr>
          <w:rFonts w:ascii="Times New Roman" w:hAnsi="Times New Roman" w:cs="Times New Roman"/>
          <w:sz w:val="24"/>
          <w:szCs w:val="24"/>
        </w:rPr>
        <w:t xml:space="preserve">образовательных программ, для детей дошкольного возраста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составляет: в младшей группе (дети четвертого года жизни) -2 часа 45 мин., в средней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группе (дети пятого года жизни) – 4 часа, в старшей группе (дети 6 года жизни) – 6часов </w:t>
      </w:r>
      <w:r w:rsidRPr="0003653C">
        <w:rPr>
          <w:rFonts w:ascii="Times New Roman" w:hAnsi="Times New Roman" w:cs="Times New Roman"/>
          <w:sz w:val="24"/>
          <w:szCs w:val="24"/>
        </w:rPr>
        <w:br/>
        <w:t>15 минут, в подготовительной (дети седьмого года жизни) – 8 часов 30 минут.</w:t>
      </w:r>
      <w:proofErr w:type="gramEnd"/>
      <w:r w:rsidRPr="0003653C">
        <w:rPr>
          <w:rFonts w:ascii="Times New Roman" w:hAnsi="Times New Roman" w:cs="Times New Roman"/>
          <w:sz w:val="24"/>
          <w:szCs w:val="24"/>
        </w:rPr>
        <w:t xml:space="preserve">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Продолжительность непрерывной непосредственно образовательной деятельности для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детей 4-го года жизни – не более 15 минут, для детей 5-го года жизни – не более 20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минут, для детей 6-го года жизни – не более 25 минут, а для детей 7-го года жизни – не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более 30 минут. Максимально допустимый объем образовательной нагрузки в первой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половине дня в младшей и средней группах не превышает 30 и 40 минут соответственно,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а в старшей и подготовительной 45 мин и 1,5 часа соответственно. В середине времени,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отведенного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3C">
        <w:rPr>
          <w:rFonts w:ascii="Times New Roman" w:hAnsi="Times New Roman" w:cs="Times New Roman"/>
          <w:sz w:val="24"/>
          <w:szCs w:val="24"/>
        </w:rPr>
        <w:t xml:space="preserve">на непрерывную образовательную деятельность, проводят физкультминутку.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Перерывы между периодами непрерывной образовательной деятельности – не менее 10 минут.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 Непосредственно образовательная деятельность </w:t>
      </w:r>
      <w:proofErr w:type="spellStart"/>
      <w:r w:rsidRPr="0003653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3653C">
        <w:rPr>
          <w:rFonts w:ascii="Times New Roman" w:hAnsi="Times New Roman" w:cs="Times New Roman"/>
          <w:sz w:val="24"/>
          <w:szCs w:val="24"/>
        </w:rPr>
        <w:t xml:space="preserve"> – оздоровительного и эстетического цикла должна занимать не менее 50% общего времени, отведенного на непосредственно образовательную деятельность. НОД, </w:t>
      </w:r>
      <w:r w:rsidRPr="000365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3653C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Pr="0003653C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умственного напряжения детей, проводится в первую половину дня. Для профилактики утомления детей указанная деятельность сочетается с физкультурной, музыкальной деятельностью. В середине года (январь) для дошкольников организуются недельные каникулы. Во время каникул и в летний период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3C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только эстетически-оздоровительного цикла.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закаливающие мероприятия осуществляются с учетом здоровья, возраста детей и времени года. В дошкольном учреждении используются такие формы двигательной деятельности, как: утренняя гимнастика, занятия физической культурой в помещении и на воздухе, физкультурные минутки, бодрящая гимнастика, подвижные и спортивные игры, упражнения и т.д. С детьми 2-3 года жизни занятия по физическому развитию осуществляют по подгруппам 3 раза в неделю по 10 минут каждое. Для детей от 3 до 7-ми лет – не менее 3 раз в неделю. Длительность занятий по физическому развитию составляет: - во второй младшей группе – 15 минут; - </w:t>
      </w:r>
      <w:proofErr w:type="gramStart"/>
      <w:r w:rsidRPr="000365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53C">
        <w:rPr>
          <w:rFonts w:ascii="Times New Roman" w:hAnsi="Times New Roman" w:cs="Times New Roman"/>
          <w:sz w:val="24"/>
          <w:szCs w:val="24"/>
        </w:rPr>
        <w:t xml:space="preserve"> средней – 20 минут; - в старшей – 25 минут; - в подготовительной – 30 минут. Один раз в неделю для детей 5- 7 лет круглогодично организовываются занятия по физическому развитию на открытом воздухе. Они проводятся только при отсутствии у детей медицинских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противопоказаний и наличии спортивной одежды, соответствующей погодным </w:t>
      </w:r>
      <w:r w:rsidRPr="0003653C">
        <w:rPr>
          <w:rFonts w:ascii="Times New Roman" w:hAnsi="Times New Roman" w:cs="Times New Roman"/>
          <w:sz w:val="24"/>
          <w:szCs w:val="24"/>
        </w:rPr>
        <w:br/>
      </w:r>
      <w:r w:rsidRPr="0003653C">
        <w:rPr>
          <w:rFonts w:ascii="Times New Roman" w:hAnsi="Times New Roman" w:cs="Times New Roman"/>
          <w:sz w:val="24"/>
          <w:szCs w:val="24"/>
        </w:rPr>
        <w:lastRenderedPageBreak/>
        <w:t xml:space="preserve">условиям. В теплое время года при благоприятных метеорологических условиях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непосредственно образовательная деятельность по физическому развитию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организовывается на открытом воздухе. Для закаливания детей основные природные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факторы (солнце, воздух и вода) используют дифференцированно в зависимости от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возраста детей, здоровья, с учетом подготовленности педагогических кадров. При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организации закаливания реализуются основные гигиенические принципы </w:t>
      </w:r>
      <w:r w:rsidRPr="0003653C">
        <w:rPr>
          <w:rFonts w:ascii="Times New Roman" w:hAnsi="Times New Roman" w:cs="Times New Roman"/>
          <w:sz w:val="24"/>
          <w:szCs w:val="24"/>
        </w:rPr>
        <w:br/>
        <w:t xml:space="preserve">– постепенность, систематичность, комплексность и учет индивидуальных особенностей </w:t>
      </w:r>
      <w:r w:rsidRPr="0003653C">
        <w:rPr>
          <w:rFonts w:ascii="Times New Roman" w:hAnsi="Times New Roman" w:cs="Times New Roman"/>
          <w:sz w:val="24"/>
          <w:szCs w:val="24"/>
        </w:rPr>
        <w:br/>
        <w:t>ребенка.</w:t>
      </w:r>
    </w:p>
    <w:p w:rsidR="00F730AF" w:rsidRPr="00937191" w:rsidRDefault="00F730AF" w:rsidP="00F730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91">
        <w:rPr>
          <w:rFonts w:ascii="Times New Roman" w:hAnsi="Times New Roman" w:cs="Times New Roman"/>
          <w:b/>
          <w:sz w:val="28"/>
          <w:szCs w:val="28"/>
        </w:rPr>
        <w:t xml:space="preserve">Объём образовательной нагрузки </w:t>
      </w:r>
    </w:p>
    <w:p w:rsidR="00F730AF" w:rsidRPr="00937191" w:rsidRDefault="00F730AF" w:rsidP="00F730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937191">
        <w:rPr>
          <w:rFonts w:ascii="Times New Roman" w:hAnsi="Times New Roman" w:cs="Times New Roman"/>
          <w:b/>
          <w:sz w:val="28"/>
          <w:szCs w:val="28"/>
        </w:rPr>
        <w:t xml:space="preserve">планируется согласно действующему </w:t>
      </w:r>
      <w:proofErr w:type="spellStart"/>
      <w:r w:rsidRPr="00937191">
        <w:rPr>
          <w:rFonts w:ascii="Times New Roman" w:hAnsi="Times New Roman" w:cs="Times New Roman"/>
          <w:b/>
          <w:spacing w:val="-1"/>
          <w:sz w:val="28"/>
          <w:szCs w:val="28"/>
        </w:rPr>
        <w:t>СанПиН</w:t>
      </w:r>
      <w:proofErr w:type="spellEnd"/>
      <w:r w:rsidRPr="00937191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tbl>
      <w:tblPr>
        <w:tblW w:w="1048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0"/>
        <w:gridCol w:w="3684"/>
        <w:gridCol w:w="569"/>
        <w:gridCol w:w="992"/>
        <w:gridCol w:w="849"/>
        <w:gridCol w:w="992"/>
        <w:gridCol w:w="992"/>
      </w:tblGrid>
      <w:tr w:rsidR="00F730AF" w:rsidRPr="0028656A" w:rsidTr="00280905">
        <w:trPr>
          <w:trHeight w:val="6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Базовая часть </w:t>
            </w: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(инвариантная)</w:t>
            </w: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компонент </w:t>
            </w: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(не менее 60% обязательная часть)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1младшая     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ind w:right="-9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2младшая      группа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ind w:right="-91"/>
              <w:rPr>
                <w:rFonts w:ascii="Times New Roman" w:hAnsi="Times New Roman" w:cs="Times New Roman"/>
                <w:sz w:val="18"/>
                <w:szCs w:val="18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F730AF" w:rsidRPr="0028656A" w:rsidRDefault="00F730AF" w:rsidP="00280905">
            <w:pPr>
              <w:suppressAutoHyphens/>
              <w:ind w:right="-9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ind w:right="-9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Старша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ind w:right="-9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 школе группа</w:t>
            </w:r>
          </w:p>
        </w:tc>
      </w:tr>
      <w:tr w:rsidR="00F730AF" w:rsidRPr="0028656A" w:rsidTr="00280905">
        <w:trPr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proofErr w:type="gramStart"/>
            <w:r w:rsidRPr="0028656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Познавательное</w:t>
            </w:r>
            <w:proofErr w:type="gramEnd"/>
            <w:r w:rsidRPr="0028656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развития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F730AF" w:rsidRPr="0028656A" w:rsidTr="00280905">
        <w:trPr>
          <w:trHeight w:val="10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Совместная деятельность педагогов и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30AF" w:rsidRPr="0028656A" w:rsidTr="00280905">
        <w:trPr>
          <w:trHeight w:val="21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</w:t>
            </w: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Природный мир, экология.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30AF" w:rsidRPr="0028656A" w:rsidTr="00280905">
        <w:trPr>
          <w:trHeight w:val="21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Познавательно исследовательская  и продуктивная (конструктивная деятельность)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30AF" w:rsidRPr="0028656A" w:rsidTr="00280905">
        <w:trPr>
          <w:trHeight w:val="32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Развитие элементарных математических представлений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30AF" w:rsidRPr="0028656A" w:rsidTr="00280905">
        <w:trPr>
          <w:trHeight w:val="2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Речевое развитие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F730AF" w:rsidRPr="0028656A" w:rsidTr="0028090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Введение в грамоту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 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30AF" w:rsidRPr="0028656A" w:rsidTr="0028090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  <w:proofErr w:type="gramEnd"/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suppressAutoHyphens/>
              <w:ind w:left="-551" w:firstLine="55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F730AF" w:rsidRPr="0028656A" w:rsidTr="00280905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F730AF" w:rsidRPr="0028656A" w:rsidTr="00280905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F730AF" w:rsidRPr="0028656A" w:rsidTr="0028090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Художественно-эстетическое  развитие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F730AF" w:rsidRPr="0028656A" w:rsidTr="0028090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F" w:rsidRPr="0028656A" w:rsidRDefault="00F730AF" w:rsidP="00280905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FF6600"/>
                <w:sz w:val="18"/>
                <w:szCs w:val="18"/>
                <w:lang w:eastAsia="ar-SA"/>
              </w:rPr>
            </w:pPr>
            <w:r w:rsidRPr="00286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F" w:rsidRPr="0028656A" w:rsidRDefault="00F730AF" w:rsidP="002809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</w:tbl>
    <w:p w:rsidR="00F730AF" w:rsidRDefault="00F730AF" w:rsidP="00F730AF">
      <w:pPr>
        <w:rPr>
          <w:rFonts w:ascii="Times New Roman" w:hAnsi="Times New Roman" w:cs="Times New Roman"/>
          <w:sz w:val="24"/>
          <w:szCs w:val="24"/>
        </w:rPr>
      </w:pPr>
    </w:p>
    <w:p w:rsidR="008146BE" w:rsidRDefault="00F730AF">
      <w:r w:rsidRPr="00F730AF"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Надежда\Desktop\НА САЙТ ДОУ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НА САЙТ ДОУ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6BE" w:rsidSect="0081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AF"/>
    <w:rsid w:val="008146BE"/>
    <w:rsid w:val="00F7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2018-10-11T08:41:00Z</dcterms:created>
  <dcterms:modified xsi:type="dcterms:W3CDTF">2018-10-11T08:42:00Z</dcterms:modified>
</cp:coreProperties>
</file>