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32" w:rsidRPr="002C1032" w:rsidRDefault="002C1032" w:rsidP="002C10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highlight w:val="white"/>
        </w:rPr>
      </w:pPr>
      <w:bookmarkStart w:id="0" w:name="_GoBack"/>
      <w:bookmarkEnd w:id="0"/>
      <w:r w:rsidRPr="002C1032">
        <w:rPr>
          <w:rFonts w:ascii="Times New Roman" w:hAnsi="Times New Roman" w:cs="Times New Roman"/>
          <w:b/>
          <w:bCs/>
          <w:color w:val="FF0000"/>
          <w:sz w:val="48"/>
          <w:szCs w:val="4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FF0000"/>
          <w:sz w:val="48"/>
          <w:szCs w:val="48"/>
          <w:highlight w:val="white"/>
        </w:rPr>
        <w:t>Что такое ФГОС дошкольного образования?</w:t>
      </w:r>
      <w:r w:rsidRPr="002C1032">
        <w:rPr>
          <w:rFonts w:ascii="Times New Roman" w:hAnsi="Times New Roman" w:cs="Times New Roman"/>
          <w:b/>
          <w:bCs/>
          <w:color w:val="FF0000"/>
          <w:sz w:val="48"/>
          <w:szCs w:val="48"/>
          <w:highlight w:val="white"/>
        </w:rPr>
        <w:t>»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Уважаемые родители!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.</w:t>
      </w:r>
      <w:proofErr w:type="gramEnd"/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Федеральные государственные стандарты устанавливаются в Российской Федерации в соответствии с требованием статьи 12 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Закона об образовании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представляют собой 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совокупность обязательных требований к дошкольному образованию к дошкольному образованию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 официальным приказом о введении в действие ФГОС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текстом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Стандарта можно познакомиться по ссылке: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highlight w:val="white"/>
            <w:u w:val="single"/>
          </w:rPr>
          <w:t>http://www.rg.ru/2013/11/25/doshk-standart-dok.html</w:t>
        </w:r>
      </w:hyperlink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Какие требования выдвигает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новый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ФГОС ДО?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Стандарт выдвигает три группы требований: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Требования к структуре образовательной программы дошкольного образования;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Требования к условиям реализации образовательной программы дошкольного образования.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Требования к результатам освоения образовательной программы дошкольного образования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Что является отличительной особенностью Стандарта?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Впервые в истории дошкольное детство стало особым самоценным уровнем образования,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ставящий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Каков должен быть выпускник ДОУ?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Как ФГОС обеспечит подготовку детей к школе?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Будут ли учиться дошкольники как в школе?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окружающим миром. При этом главное не надвинуть на дошкольное образование формы школьной жизни.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Каково участие родителей?</w:t>
      </w:r>
    </w:p>
    <w:p w:rsidR="002C1032" w:rsidRP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Родители вправе выбирать любую форму получения образования. Это и частные сады, семейные, при этом они вправе 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любом этапе обучения продолжить образование в образовательной организации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Статья 44 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Закон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 образовании в РФ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родители обязаны обеспечить получение детьми общего образования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2C1032" w:rsidRPr="002C1032" w:rsidRDefault="002C1032" w:rsidP="002C1032">
      <w:pPr>
        <w:autoSpaceDE w:val="0"/>
        <w:autoSpaceDN w:val="0"/>
        <w:adjustRightInd w:val="0"/>
        <w:rPr>
          <w:rFonts w:ascii="Calibri" w:hAnsi="Calibri" w:cs="Calibri"/>
        </w:rPr>
      </w:pPr>
    </w:p>
    <w:p w:rsidR="0084571A" w:rsidRDefault="0084571A"/>
    <w:sectPr w:rsidR="0084571A" w:rsidSect="000C11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32"/>
    <w:rsid w:val="002C1032"/>
    <w:rsid w:val="0084571A"/>
    <w:rsid w:val="00B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2</cp:revision>
  <dcterms:created xsi:type="dcterms:W3CDTF">2019-09-20T01:04:00Z</dcterms:created>
  <dcterms:modified xsi:type="dcterms:W3CDTF">2019-09-20T01:04:00Z</dcterms:modified>
</cp:coreProperties>
</file>