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3" w:rsidRDefault="002C7933" w:rsidP="002C7933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center"/>
        <w:rPr>
          <w:b/>
          <w:bCs/>
          <w:spacing w:val="-9"/>
          <w:position w:val="10"/>
          <w:sz w:val="28"/>
          <w:szCs w:val="28"/>
          <w:lang w:eastAsia="ar-SA"/>
        </w:rPr>
      </w:pPr>
      <w:r>
        <w:rPr>
          <w:b/>
          <w:bCs/>
          <w:spacing w:val="-9"/>
          <w:position w:val="10"/>
          <w:sz w:val="28"/>
          <w:szCs w:val="28"/>
          <w:lang w:eastAsia="ar-SA"/>
        </w:rPr>
        <w:t>Краткая презентация программы</w:t>
      </w:r>
    </w:p>
    <w:p w:rsidR="002C7933" w:rsidRDefault="002C7933" w:rsidP="002C7933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>
        <w:rPr>
          <w:bCs/>
          <w:spacing w:val="-9"/>
          <w:position w:val="10"/>
          <w:sz w:val="28"/>
          <w:szCs w:val="28"/>
          <w:lang w:eastAsia="ar-SA"/>
        </w:rPr>
        <w:t xml:space="preserve">Адаптированная основная образовательная программа в группах компенсирующей направленности для детей с тяжелыми нарушениями речи МБДОУ г. Иркутска детского сада № 138 предназначена для детей дошкольного возраста (от 4 до 7 (8) лет), имеющим показания к освоению АООП ДО для детей с ТНР на основании ПМПК (психолого-медико-педагогической комиссии). Программа реализуется в группах детей, сформированных по возрастному принципу. </w:t>
      </w:r>
    </w:p>
    <w:p w:rsidR="002C7933" w:rsidRDefault="002C7933" w:rsidP="002C7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ДОУ осуществляется в соответствии с требованиями ФГОС к дошкольному образованию с детьми дошкольного возраста в группах компенсирующей направленности, СанПин 2.4.1.3049-13,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а также с учетом Примерной адаптированной основной образовательной программы дошкольного образования для детей с ТНР.</w:t>
      </w:r>
    </w:p>
    <w:p w:rsidR="002C7933" w:rsidRDefault="002C7933" w:rsidP="002C7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  Обязательная часть Программы ДОУ разработана с использованием учебно-методического комплекта «От рождения до школы» (Н.Е Веракса, Т.С Комарова, М.А. Васильева). Коррекционно-развивающая работа по оказанию профессиональной квалифицированной помощи детям для осуществления коррекции речевых нарушений осуществляется на основе «Программы логопедической работы по преодолению общего (в том числе тяжелого) недоразвития речи у детей», авторы Т.Б.Филичева, Г.В.Чиркина. Для выявления уровня речевого развития детей используется тестовая диагностика Кабановой Т.В., Домниной О.В.  </w:t>
      </w:r>
    </w:p>
    <w:p w:rsidR="002C7933" w:rsidRDefault="002C7933" w:rsidP="002C7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обязательной части содержательного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(социально- коммуникативное развитие, познавательное, художественно-эстетическое, речевое развитие, физическое развитие). Расширение содержательной части Программы ДОУ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Программы ДОУ включены содержательные аспекты образовательной деятельности, отражающий специфику национально-культурных, демографических, климатических особенностей Восточно-Сибирского региона. </w:t>
      </w:r>
    </w:p>
    <w:p w:rsidR="002C7933" w:rsidRDefault="002C7933" w:rsidP="002C7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парциальные программы, направленные на </w:t>
      </w:r>
      <w:r>
        <w:rPr>
          <w:sz w:val="28"/>
          <w:szCs w:val="28"/>
        </w:rPr>
        <w:lastRenderedPageBreak/>
        <w:t xml:space="preserve">развитие детей в области познавательно-речевого и художественно-эстетического развития. </w:t>
      </w:r>
      <w:r>
        <w:rPr>
          <w:bCs/>
          <w:sz w:val="28"/>
          <w:szCs w:val="28"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>
        <w:rPr>
          <w:sz w:val="28"/>
          <w:szCs w:val="28"/>
        </w:rPr>
        <w:t xml:space="preserve"> особенностей Восточно-Сибирского региона реализуется посредством методических разработок:</w:t>
      </w:r>
    </w:p>
    <w:p w:rsidR="002C7933" w:rsidRDefault="002C7933" w:rsidP="002C7933">
      <w:pPr>
        <w:numPr>
          <w:ilvl w:val="0"/>
          <w:numId w:val="2"/>
        </w:numPr>
        <w:shd w:val="clear" w:color="auto" w:fill="FFFFFF"/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</w:p>
    <w:p w:rsidR="002C7933" w:rsidRDefault="002C7933" w:rsidP="002C7933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Мишарина Л.А., Горбунова  Ознакомление детей старшего дошкольного возраста с озером.</w:t>
      </w:r>
    </w:p>
    <w:p w:rsidR="002C7933" w:rsidRDefault="002C7933" w:rsidP="002C79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Багадаева О.Ю., Галеева Е.В., Галкина И.А., Зайцева О.Ю., Байкал – жемчужина Сибири: педагогические технологии образовательной деятельности с детьми. </w:t>
      </w:r>
      <w:r>
        <w:rPr>
          <w:sz w:val="28"/>
          <w:szCs w:val="28"/>
        </w:rPr>
        <w:t>Парциальная программа дошкольного образования – Иркутск: Изд-во «АСПРИНТ», 2016. – 242с.</w:t>
      </w:r>
    </w:p>
    <w:p w:rsidR="002C7933" w:rsidRDefault="002C7933" w:rsidP="002C7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парциальных программ в ДОУ, обеспечивающие реализацию задач приоритетного развития в области познавательно-речевого и художественно-эстетического развития используются авторские программы, разработанные на базе ДОУ:</w:t>
      </w:r>
    </w:p>
    <w:p w:rsidR="002C7933" w:rsidRDefault="002C7933" w:rsidP="002C79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«Байкал учит говорить», автор-составитель Белоусова С.Г. Давыдова С.М., Хаяси А.В.,, «Читающий Иркутск» автор-составитель Исакова Ж.А.,Пислигина А.Н.. Хамаганова Н.Д. (парциальные программы познавательно-речевого развития для детей старшего дошкольного возраста);</w:t>
      </w:r>
    </w:p>
    <w:p w:rsidR="002C7933" w:rsidRDefault="002C7933" w:rsidP="002C79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«Народные календарные праздники, игры и забавы: программа организации музыкально-художественных способностей детей раннего, младшего и среднего дошкольного возраста», автор-составитель Смолина И.Н.</w:t>
      </w:r>
    </w:p>
    <w:p w:rsidR="002C7933" w:rsidRDefault="002C7933" w:rsidP="002C79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«Народные календарные праздники, игры и забавы: программа организации музыкально-художественных  способностей детей старшего дошкольного возраста», автор-составитель Смолина И.Н.</w:t>
      </w:r>
    </w:p>
    <w:p w:rsidR="002C7933" w:rsidRDefault="002C7933" w:rsidP="002C79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</w:rPr>
      </w:pPr>
    </w:p>
    <w:p w:rsidR="002C7933" w:rsidRDefault="002C7933" w:rsidP="002C7933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>
        <w:rPr>
          <w:bCs/>
          <w:spacing w:val="-9"/>
          <w:position w:val="10"/>
          <w:sz w:val="28"/>
          <w:szCs w:val="28"/>
          <w:lang w:eastAsia="ar-SA"/>
        </w:rPr>
        <w:t>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уважительное отношение к результатам детского творчества;</w:t>
      </w:r>
    </w:p>
    <w:p w:rsidR="002C7933" w:rsidRDefault="002C7933" w:rsidP="002C7933">
      <w:pPr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единство подходов к воспитанию детей в условиях дошкольного образовательного учреждения и семьи.</w:t>
      </w:r>
    </w:p>
    <w:p w:rsidR="002C7933" w:rsidRDefault="002C7933" w:rsidP="002C7933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Основные направления взаимодействия ДОУ и семьи: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профессиональное взаимодействие педагога на основе современных знаний о семье;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комплексных  психолого-медико-педагогических рекомендаций для родителей;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-изучение социального статуса семьи и установление контактов с их членами,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согласование воспитательно- образовательных задач в семье и ДОУ;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-вовлечение родителей в  совместную с детьми и педагогами деятельность. </w:t>
      </w:r>
    </w:p>
    <w:p w:rsidR="002C7933" w:rsidRDefault="002C7933" w:rsidP="002C7933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Формы сотрудничества с родителями</w:t>
      </w:r>
      <w:r>
        <w:rPr>
          <w:b/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воспитанников</w:t>
      </w:r>
      <w:r>
        <w:rPr>
          <w:b/>
          <w:sz w:val="28"/>
          <w:szCs w:val="28"/>
          <w:lang w:eastAsia="ar-SA"/>
        </w:rPr>
        <w:t>: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Первичное знакомство с родителями, беседа.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Оформление наглядного материала по вопросам дошкольной педагогики и психологии.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общих и групповых родительских собраний.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Анкетирование и тестирование родителей.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Приобщение родителей к совместной деятельности.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спортивных, музыкальных, народных праздников, досуга, утренников с участием родителей.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Индивидуальное, групповое консультирование. 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индивидуальных бесед с родителями об особенностях развития их ребёнка.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Проведение дней открытых дверей.</w:t>
      </w:r>
    </w:p>
    <w:p w:rsidR="002C7933" w:rsidRDefault="002C7933" w:rsidP="002C7933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совместных выставок, конкурсов, экскурсионных поездок, отдыха на природе, выходов в театры, музеи города.</w:t>
      </w:r>
    </w:p>
    <w:p w:rsidR="002C7933" w:rsidRDefault="002C7933" w:rsidP="002C7933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Мероприятия для родителей обще садовской направленности проводятся систематически от 2 до 4 раз в месяц (план работы с родителя представлен на сайте в рамках годового плана ДОУ). Ежемесячно проводится единый консультативный день для всех родителей. Еженедельно проводятся групповые консультации педагогических работников на группах.</w:t>
      </w:r>
    </w:p>
    <w:p w:rsidR="002C7933" w:rsidRDefault="002C7933" w:rsidP="002C7933">
      <w:pPr>
        <w:suppressAutoHyphens/>
        <w:jc w:val="both"/>
        <w:rPr>
          <w:sz w:val="28"/>
          <w:szCs w:val="28"/>
          <w:lang w:eastAsia="ar-SA"/>
        </w:rPr>
      </w:pPr>
    </w:p>
    <w:p w:rsidR="00CE15CC" w:rsidRDefault="00CE15CC">
      <w:bookmarkStart w:id="0" w:name="_GoBack"/>
      <w:bookmarkEnd w:id="0"/>
    </w:p>
    <w:sectPr w:rsidR="00C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2B"/>
    <w:multiLevelType w:val="hybridMultilevel"/>
    <w:tmpl w:val="73A4E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78E6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842155"/>
    <w:multiLevelType w:val="hybridMultilevel"/>
    <w:tmpl w:val="04D4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E3"/>
    <w:rsid w:val="002C7933"/>
    <w:rsid w:val="003B4CE3"/>
    <w:rsid w:val="00C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E966-7350-4286-8E67-84D507E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33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2</cp:revision>
  <dcterms:created xsi:type="dcterms:W3CDTF">2019-11-20T09:43:00Z</dcterms:created>
  <dcterms:modified xsi:type="dcterms:W3CDTF">2019-11-20T09:43:00Z</dcterms:modified>
</cp:coreProperties>
</file>