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84" w:rsidRDefault="004C5784" w:rsidP="004C5784">
      <w:pPr>
        <w:widowControl w:val="0"/>
        <w:numPr>
          <w:ilvl w:val="1"/>
          <w:numId w:val="1"/>
        </w:numPr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center"/>
        <w:rPr>
          <w:b/>
          <w:bCs/>
          <w:spacing w:val="-9"/>
          <w:position w:val="10"/>
          <w:sz w:val="28"/>
          <w:szCs w:val="28"/>
          <w:lang w:eastAsia="ar-SA"/>
        </w:rPr>
      </w:pPr>
      <w:r>
        <w:rPr>
          <w:b/>
          <w:bCs/>
          <w:spacing w:val="-9"/>
          <w:position w:val="10"/>
          <w:sz w:val="28"/>
          <w:szCs w:val="28"/>
          <w:lang w:eastAsia="ar-SA"/>
        </w:rPr>
        <w:t>Краткая презентация программы</w:t>
      </w:r>
    </w:p>
    <w:p w:rsidR="004C5784" w:rsidRDefault="004C5784" w:rsidP="004C5784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  <w:sz w:val="28"/>
          <w:szCs w:val="28"/>
          <w:lang w:eastAsia="ar-SA"/>
        </w:rPr>
      </w:pPr>
      <w:r>
        <w:rPr>
          <w:bCs/>
          <w:spacing w:val="-9"/>
          <w:position w:val="10"/>
          <w:sz w:val="28"/>
          <w:szCs w:val="28"/>
          <w:lang w:eastAsia="ar-SA"/>
        </w:rPr>
        <w:t xml:space="preserve">Образовательная программа в группах общеразвивающей направленности МБДОУ г. Иркутска детского сада № 138 предназначена для детей раннего и дошкольного возраста (от 1 года до 7 (8) лет), развивающихся в пределах возрастной нормы. Программа реализуется в группах детей, сформированных по возрастному принципу. </w:t>
      </w:r>
    </w:p>
    <w:p w:rsidR="004C5784" w:rsidRDefault="004C5784" w:rsidP="004C5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в ДОУ осуществляется в соответствии с требованиями ФГОС к дошкольному образованию с детьми раннего и дошкольного возраста в группах общеразвивающей направленности, СанПин 2.4.1.3049-13,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а также с учетом Примерной основной образовательной программы дошкольного образования одобренной решением федерального учебно-методического объединения по общему образованию (протокол от 20 мая 2015 г. № 2/15), представленной на официальном сайте  реестра примерных основных общеобразовательных программ  </w:t>
      </w:r>
      <w:hyperlink r:id="rId5" w:history="1">
        <w:r>
          <w:rPr>
            <w:rStyle w:val="a3"/>
          </w:rPr>
          <w:t>http://fgosreestr.ru/</w:t>
        </w:r>
      </w:hyperlink>
      <w:r>
        <w:rPr>
          <w:sz w:val="28"/>
          <w:szCs w:val="28"/>
        </w:rPr>
        <w:t>.</w:t>
      </w:r>
    </w:p>
    <w:p w:rsidR="004C5784" w:rsidRDefault="004C5784" w:rsidP="004C5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ДОУ включает в себя три основных раздела: целевой, содержательный и организационный с включением обязательной части и части, формируемой участниками образовательных отношений. В обязательной части содержательного раздела Программы ДОУ отражены основные цели и задачи дошкольного образования по основным образовательным областям с учетом возрастной динамики развития детей (социально- коммуникативное развитие, познавательное, художественно-эстетическое, речевое развитие, физическое развитие). Расширение содержательной части Программы ДОУ обеспечивается внедрением принципа учета специфики национальных и социокультурных условий, в которых осуществляется образовательная деятельность. В связи с этим в содержание Программы ДОУ включены содержательные аспекты образовательной деятельности, отражающий специфику национально-культурных, демографических, климатических особенностей Восточно-Сибирского региона. </w:t>
      </w:r>
    </w:p>
    <w:p w:rsidR="004C5784" w:rsidRDefault="004C5784" w:rsidP="004C5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парциальные программы, направленные на развитие детей в области познавательно-речевого и художественно-эстетического развития. </w:t>
      </w:r>
      <w:r>
        <w:rPr>
          <w:bCs/>
          <w:sz w:val="28"/>
          <w:szCs w:val="28"/>
        </w:rPr>
        <w:t>Содержательный аспект образовательной деятельности, отражающий специфику национально-культурных, демографических, климатических</w:t>
      </w:r>
      <w:r>
        <w:rPr>
          <w:sz w:val="28"/>
          <w:szCs w:val="28"/>
        </w:rPr>
        <w:t xml:space="preserve"> особенностей Восточно-Сибирского региона реализуется посредством методических разработок:</w:t>
      </w:r>
    </w:p>
    <w:p w:rsidR="004C5784" w:rsidRDefault="004C5784" w:rsidP="004C5784">
      <w:pPr>
        <w:numPr>
          <w:ilvl w:val="0"/>
          <w:numId w:val="2"/>
        </w:numPr>
        <w:shd w:val="clear" w:color="auto" w:fill="FFFFFF"/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Мишарина Л.А., Горбунова В.А. Ознакомление детей дошкольного возраста с растительным и животным миром Прибайкалья: учебное пособие. – Иркутск: Издательство ИГПУ, 2007</w:t>
      </w:r>
    </w:p>
    <w:p w:rsidR="004C5784" w:rsidRDefault="004C5784" w:rsidP="004C5784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Мишарина Л.А., Горбунова  Ознакомление детей старшего дошкольного возраста с озером.</w:t>
      </w:r>
    </w:p>
    <w:p w:rsidR="004C5784" w:rsidRDefault="004C5784" w:rsidP="004C578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Багадаева О.Ю., Галеева Е.В., Галкина И.А., Зайцева О.Ю., Байкал – жемчужина Сибири: педагогические технологии образовательной деятельности с детьми. </w:t>
      </w:r>
      <w:r>
        <w:rPr>
          <w:rFonts w:ascii="Times New Roman" w:hAnsi="Times New Roman"/>
          <w:sz w:val="28"/>
          <w:szCs w:val="28"/>
        </w:rPr>
        <w:t>Парциальная программа дошкольного образования – Иркутск: Изд-во «АСПРИНТ», 2016. – 242с.</w:t>
      </w:r>
    </w:p>
    <w:p w:rsidR="004C5784" w:rsidRDefault="004C5784" w:rsidP="004C5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парциальных программ в ДОУ, обеспечивающие реализацию задач приоритетного развития в области познавательно-речевого и художественно-эстетического развития используются авторские программы, разработанные на базе ДОУ:</w:t>
      </w:r>
    </w:p>
    <w:p w:rsidR="004C5784" w:rsidRDefault="004C5784" w:rsidP="004C57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«Байкал учит говорить», автор-составители Белоусова С.Г., Давыдова С.М., Хаяси А.В., «Читающий Иркутск» автор-составитель Пислигина А.Н., Исакова Ж.А., Хамаганова Н.Д.  (парциальные программы познавательно-речевого развития для детей старшего дошкольного возраста);</w:t>
      </w:r>
    </w:p>
    <w:p w:rsidR="004C5784" w:rsidRDefault="004C5784" w:rsidP="004C57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«Народные календарные праздники, игры и забавы: программа организации музыкально-художественных способностей детей раннего, младшего и среднего дошкольного возраста», автор-составитель Смолина И.Н.</w:t>
      </w:r>
    </w:p>
    <w:p w:rsidR="004C5784" w:rsidRDefault="004C5784" w:rsidP="004C57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«Народные календарные праздники, игры и забавы: программа организации музыкально-художественных способностей детей старшего дошкольного возраста», автор-составитель Смолина И.Н.</w:t>
      </w:r>
    </w:p>
    <w:p w:rsidR="004C5784" w:rsidRDefault="004C5784" w:rsidP="004C57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</w:rPr>
      </w:pPr>
    </w:p>
    <w:p w:rsidR="004C5784" w:rsidRDefault="004C5784" w:rsidP="004C5784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  <w:sz w:val="28"/>
          <w:szCs w:val="28"/>
          <w:lang w:eastAsia="ar-SA"/>
        </w:rPr>
      </w:pPr>
      <w:r>
        <w:rPr>
          <w:bCs/>
          <w:spacing w:val="-9"/>
          <w:position w:val="10"/>
          <w:sz w:val="28"/>
          <w:szCs w:val="28"/>
          <w:lang w:eastAsia="ar-SA"/>
        </w:rPr>
        <w:t>Взаимодействие педагогического коллектива с семьями детей строятся на основе сотрудничества. 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целей:</w:t>
      </w:r>
    </w:p>
    <w:p w:rsidR="004C5784" w:rsidRDefault="004C5784" w:rsidP="004C5784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забота о здоровье, эмоциональном благополучии и своевременном всестороннем развитии каждого ребенка;</w:t>
      </w:r>
    </w:p>
    <w:p w:rsidR="004C5784" w:rsidRDefault="004C5784" w:rsidP="004C5784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создание в группах ДОУ и в семье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4C5784" w:rsidRDefault="004C5784" w:rsidP="004C5784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4C5784" w:rsidRDefault="004C5784" w:rsidP="004C5784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C5784" w:rsidRDefault="004C5784" w:rsidP="004C5784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уважительное отношение к результатам детского творчества;</w:t>
      </w:r>
    </w:p>
    <w:p w:rsidR="004C5784" w:rsidRDefault="004C5784" w:rsidP="004C5784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единство подходов к воспитанию детей в условиях дошкольного образовательного учреждения и семьи.</w:t>
      </w:r>
    </w:p>
    <w:p w:rsidR="004C5784" w:rsidRDefault="004C5784" w:rsidP="004C5784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Основные направления взаимодействия ДОУ и семьи:</w:t>
      </w:r>
    </w:p>
    <w:p w:rsidR="004C5784" w:rsidRDefault="004C5784" w:rsidP="004C5784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профессиональное взаимодействие педагога на основе современных знаний о семье;</w:t>
      </w:r>
    </w:p>
    <w:p w:rsidR="004C5784" w:rsidRDefault="004C5784" w:rsidP="004C5784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формирование комплексных психолого-медико-педагогических рекомендаций для родителей;</w:t>
      </w:r>
    </w:p>
    <w:p w:rsidR="004C5784" w:rsidRDefault="004C5784" w:rsidP="004C5784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-изучение социального статуса семьи и установление контактов с их членами,</w:t>
      </w:r>
    </w:p>
    <w:p w:rsidR="004C5784" w:rsidRDefault="004C5784" w:rsidP="004C5784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согласование воспитательно- образовательных задач в семье и ДОУ;</w:t>
      </w:r>
    </w:p>
    <w:p w:rsidR="004C5784" w:rsidRDefault="004C5784" w:rsidP="004C5784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-вовлечение родителей в совместную с детьми и педагогами деятельность. </w:t>
      </w:r>
    </w:p>
    <w:p w:rsidR="004C5784" w:rsidRDefault="004C5784" w:rsidP="004C5784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Формы сотрудничества с родителями</w:t>
      </w:r>
      <w:r>
        <w:rPr>
          <w:b/>
          <w:sz w:val="28"/>
          <w:szCs w:val="28"/>
          <w:lang w:eastAsia="ar-SA"/>
        </w:rPr>
        <w:t xml:space="preserve"> </w:t>
      </w:r>
      <w:r>
        <w:rPr>
          <w:i/>
          <w:sz w:val="28"/>
          <w:szCs w:val="28"/>
          <w:lang w:eastAsia="ar-SA"/>
        </w:rPr>
        <w:t>воспитанников</w:t>
      </w:r>
      <w:r>
        <w:rPr>
          <w:b/>
          <w:sz w:val="28"/>
          <w:szCs w:val="28"/>
          <w:lang w:eastAsia="ar-SA"/>
        </w:rPr>
        <w:t>:</w:t>
      </w:r>
    </w:p>
    <w:p w:rsidR="004C5784" w:rsidRDefault="004C5784" w:rsidP="004C5784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Первичное знакомство с родителями, беседа.</w:t>
      </w:r>
    </w:p>
    <w:p w:rsidR="004C5784" w:rsidRDefault="004C5784" w:rsidP="004C5784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Оформление наглядного материала по вопросам дошкольной педагогики и психологии.</w:t>
      </w:r>
    </w:p>
    <w:p w:rsidR="004C5784" w:rsidRDefault="004C5784" w:rsidP="004C5784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Проведение общих и групповых родительских собраний.</w:t>
      </w:r>
    </w:p>
    <w:p w:rsidR="004C5784" w:rsidRDefault="004C5784" w:rsidP="004C5784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Анкетирование и тестирование родителей.</w:t>
      </w:r>
    </w:p>
    <w:p w:rsidR="004C5784" w:rsidRDefault="004C5784" w:rsidP="004C5784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Приобщение родителей к совместной деятельности.</w:t>
      </w:r>
    </w:p>
    <w:p w:rsidR="004C5784" w:rsidRDefault="004C5784" w:rsidP="004C5784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Проведение спортивных, музыкальных, народных праздников, досуга, утренников с участием родителей.</w:t>
      </w:r>
    </w:p>
    <w:p w:rsidR="004C5784" w:rsidRDefault="004C5784" w:rsidP="004C5784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Индивидуальное, групповое консультирование. </w:t>
      </w:r>
    </w:p>
    <w:p w:rsidR="004C5784" w:rsidRDefault="004C5784" w:rsidP="004C5784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Проведение индивидуальных бесед с родителями об особенностях развития их ребёнка.</w:t>
      </w:r>
    </w:p>
    <w:p w:rsidR="004C5784" w:rsidRDefault="004C5784" w:rsidP="004C5784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Проведение дней открытых дверей.</w:t>
      </w:r>
    </w:p>
    <w:p w:rsidR="004C5784" w:rsidRDefault="004C5784" w:rsidP="004C5784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Организация совместных выставок, конкурсов, экскурсионных поездок, отдыха на природе, выходов в театры, музеи города.</w:t>
      </w:r>
    </w:p>
    <w:p w:rsidR="004C5784" w:rsidRDefault="004C5784" w:rsidP="004C5784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Мероприятия для родителей обще садовской направленности проводятся систематически от 2 до 4 раз в месяц (план работы с родителя представлен на сайте в рамках годового плана ДОУ). Ежемесячно проводится единый консультативный день для всех родителей. Еженедельно проводятся групповые консультации педагогических работников на группах.</w:t>
      </w:r>
    </w:p>
    <w:p w:rsidR="004C5784" w:rsidRDefault="004C5784" w:rsidP="004C5784">
      <w:pPr>
        <w:suppressAutoHyphens/>
        <w:jc w:val="both"/>
        <w:rPr>
          <w:sz w:val="28"/>
          <w:szCs w:val="28"/>
          <w:lang w:eastAsia="ar-SA"/>
        </w:rPr>
      </w:pPr>
    </w:p>
    <w:p w:rsidR="004C5784" w:rsidRDefault="004C5784" w:rsidP="004C578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Cs w:val="28"/>
          <w:lang w:eastAsia="ar-SA"/>
        </w:rPr>
      </w:pPr>
    </w:p>
    <w:p w:rsidR="004C5784" w:rsidRDefault="004C5784" w:rsidP="004C578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eastAsia="Calibri"/>
          <w:b/>
          <w:szCs w:val="28"/>
        </w:rPr>
      </w:pPr>
    </w:p>
    <w:p w:rsidR="004C5784" w:rsidRDefault="004C5784" w:rsidP="004C578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eastAsia="Calibri"/>
          <w:b/>
          <w:szCs w:val="28"/>
        </w:rPr>
      </w:pPr>
    </w:p>
    <w:p w:rsidR="004C5784" w:rsidRDefault="004C5784" w:rsidP="004C5784"/>
    <w:p w:rsidR="004C5784" w:rsidRDefault="004C5784" w:rsidP="004C5784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709"/>
        <w:rPr>
          <w:bCs/>
          <w:spacing w:val="-9"/>
          <w:position w:val="10"/>
          <w:sz w:val="28"/>
          <w:szCs w:val="28"/>
          <w:lang w:eastAsia="ar-SA"/>
        </w:rPr>
      </w:pPr>
    </w:p>
    <w:p w:rsidR="004C5784" w:rsidRDefault="004C5784" w:rsidP="004C5784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709"/>
        <w:rPr>
          <w:bCs/>
          <w:spacing w:val="-9"/>
          <w:position w:val="10"/>
          <w:sz w:val="28"/>
          <w:szCs w:val="28"/>
          <w:lang w:eastAsia="ar-SA"/>
        </w:rPr>
      </w:pPr>
    </w:p>
    <w:p w:rsidR="004C5784" w:rsidRDefault="004C5784" w:rsidP="004C5784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709"/>
        <w:rPr>
          <w:bCs/>
          <w:spacing w:val="-9"/>
          <w:position w:val="10"/>
          <w:sz w:val="28"/>
          <w:szCs w:val="28"/>
          <w:lang w:eastAsia="ar-SA"/>
        </w:rPr>
      </w:pPr>
    </w:p>
    <w:p w:rsidR="004C5784" w:rsidRDefault="004C5784" w:rsidP="004C5784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709"/>
        <w:rPr>
          <w:bCs/>
          <w:spacing w:val="-9"/>
          <w:position w:val="10"/>
          <w:sz w:val="28"/>
          <w:szCs w:val="28"/>
          <w:lang w:eastAsia="ar-SA"/>
        </w:rPr>
      </w:pPr>
    </w:p>
    <w:p w:rsidR="004C5784" w:rsidRDefault="004C5784" w:rsidP="004C5784"/>
    <w:p w:rsidR="00A765A3" w:rsidRDefault="00A765A3">
      <w:bookmarkStart w:id="0" w:name="_GoBack"/>
      <w:bookmarkEnd w:id="0"/>
    </w:p>
    <w:sectPr w:rsidR="00A7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2B"/>
    <w:multiLevelType w:val="hybridMultilevel"/>
    <w:tmpl w:val="73A4E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978E6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842155"/>
    <w:multiLevelType w:val="hybridMultilevel"/>
    <w:tmpl w:val="04D4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F5"/>
    <w:rsid w:val="004034F5"/>
    <w:rsid w:val="004C5784"/>
    <w:rsid w:val="00A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88B2-F98D-4BFF-8E43-A64F4DB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57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78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</dc:creator>
  <cp:keywords/>
  <dc:description/>
  <cp:lastModifiedBy>138</cp:lastModifiedBy>
  <cp:revision>2</cp:revision>
  <dcterms:created xsi:type="dcterms:W3CDTF">2019-11-20T09:39:00Z</dcterms:created>
  <dcterms:modified xsi:type="dcterms:W3CDTF">2019-11-20T09:39:00Z</dcterms:modified>
</cp:coreProperties>
</file>