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F0E" w:rsidRDefault="00F05F0E" w:rsidP="00F05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0E">
        <w:rPr>
          <w:rFonts w:ascii="Times New Roman" w:hAnsi="Times New Roman" w:cs="Times New Roman"/>
          <w:b/>
          <w:sz w:val="24"/>
          <w:szCs w:val="24"/>
        </w:rPr>
        <w:t>Пояснительная записка к программе</w:t>
      </w:r>
    </w:p>
    <w:p w:rsidR="00F05F0E" w:rsidRDefault="00F05F0E" w:rsidP="00F05F0E">
      <w:pPr>
        <w:pStyle w:val="a3"/>
        <w:spacing w:after="0" w:afterAutospacing="0"/>
        <w:jc w:val="both"/>
      </w:pPr>
      <w:r>
        <w:rPr>
          <w:sz w:val="28"/>
          <w:szCs w:val="28"/>
        </w:rPr>
        <w:t>Основная образовательная программа (далее Программа) Муниципального бюджетного дошкольного образовательного учреждения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ркутска детского сада комбинированного вида №156 </w:t>
      </w:r>
      <w:r>
        <w:rPr>
          <w:color w:val="000000"/>
          <w:sz w:val="28"/>
          <w:szCs w:val="28"/>
        </w:rPr>
        <w:t>разработана на основе Федерального государственного образовательного стандарта до</w:t>
      </w:r>
      <w:r>
        <w:rPr>
          <w:color w:val="000000"/>
          <w:sz w:val="28"/>
          <w:szCs w:val="28"/>
        </w:rPr>
        <w:softHyphen/>
        <w:t xml:space="preserve">школьного образования (ФГОС ДО) и </w:t>
      </w:r>
      <w:r>
        <w:rPr>
          <w:sz w:val="28"/>
          <w:szCs w:val="28"/>
        </w:rPr>
        <w:t>в соответствии с требованиями основных нормативных документов:</w:t>
      </w:r>
    </w:p>
    <w:p w:rsidR="00F05F0E" w:rsidRDefault="00F05F0E" w:rsidP="00F05F0E">
      <w:pPr>
        <w:pStyle w:val="a3"/>
        <w:spacing w:after="0" w:afterAutospacing="0"/>
        <w:jc w:val="both"/>
      </w:pPr>
      <w:r>
        <w:rPr>
          <w:sz w:val="28"/>
          <w:szCs w:val="28"/>
        </w:rPr>
        <w:t>Федерального закона от 29 декабря 2012 г. № 273-ФЗ «Об образовании в Российской федерации»</w:t>
      </w:r>
    </w:p>
    <w:p w:rsidR="00F05F0E" w:rsidRDefault="00F05F0E" w:rsidP="00F05F0E">
      <w:pPr>
        <w:pStyle w:val="a3"/>
        <w:spacing w:after="0" w:afterAutospacing="0"/>
        <w:jc w:val="both"/>
      </w:pPr>
      <w:r>
        <w:rPr>
          <w:sz w:val="28"/>
          <w:szCs w:val="28"/>
        </w:rPr>
        <w:t>Приказа Министерства образования и науки Российской Федерации от 17 октября 2013 № 1155 «Об утверждении федерального государственного образовательного стандарта дошкольного образования»</w:t>
      </w:r>
    </w:p>
    <w:p w:rsidR="00F05F0E" w:rsidRDefault="00F05F0E" w:rsidP="00F05F0E">
      <w:pPr>
        <w:pStyle w:val="a3"/>
        <w:spacing w:after="0" w:afterAutospacing="0"/>
        <w:jc w:val="both"/>
      </w:pPr>
      <w:r>
        <w:rPr>
          <w:sz w:val="28"/>
          <w:szCs w:val="28"/>
        </w:rPr>
        <w:t>Приказа Министерства образования и науки Российской Федерации от 30 августа 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F05F0E" w:rsidRDefault="00F05F0E" w:rsidP="00F05F0E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Постановления Главного санитарного врача Российской Федерации от 15 мая 2013г. №26 «Об утверждении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>Устава МБДОУ г. Иркутска детского сада комбинированного вида №156 (далее детский сад №156)</w:t>
      </w:r>
    </w:p>
    <w:p w:rsidR="00F05F0E" w:rsidRDefault="00F05F0E" w:rsidP="00F05F0E">
      <w:pPr>
        <w:pStyle w:val="western"/>
        <w:spacing w:after="0" w:afterAutospacing="0"/>
        <w:ind w:left="29"/>
        <w:jc w:val="both"/>
      </w:pPr>
      <w:r>
        <w:rPr>
          <w:sz w:val="28"/>
          <w:szCs w:val="28"/>
        </w:rPr>
        <w:t xml:space="preserve">Лицензии на образовательную деятельность 38Л01 № 0002258 от 19.05.2015г. (Полный перечень </w:t>
      </w:r>
      <w:r>
        <w:rPr>
          <w:color w:val="000000"/>
          <w:sz w:val="28"/>
          <w:szCs w:val="28"/>
        </w:rPr>
        <w:t xml:space="preserve">нормативных документов и научно-методической литературы, УМК к программе приложение </w:t>
      </w:r>
      <w:r>
        <w:rPr>
          <w:sz w:val="28"/>
          <w:szCs w:val="28"/>
        </w:rPr>
        <w:t>№ 1)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color w:val="000000"/>
          <w:sz w:val="28"/>
          <w:szCs w:val="28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>
        <w:rPr>
          <w:color w:val="000000"/>
          <w:sz w:val="28"/>
          <w:szCs w:val="28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F05F0E" w:rsidRDefault="00F05F0E" w:rsidP="00F05F0E">
      <w:pPr>
        <w:pStyle w:val="western"/>
        <w:spacing w:after="0" w:afterAutospacing="0"/>
        <w:ind w:left="29"/>
        <w:jc w:val="both"/>
      </w:pPr>
      <w:r>
        <w:rPr>
          <w:sz w:val="28"/>
          <w:szCs w:val="28"/>
        </w:rPr>
        <w:t xml:space="preserve">Программа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</w:t>
      </w:r>
      <w:r>
        <w:rPr>
          <w:sz w:val="28"/>
          <w:szCs w:val="28"/>
        </w:rPr>
        <w:lastRenderedPageBreak/>
        <w:t>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F05F0E" w:rsidRDefault="00F05F0E" w:rsidP="00F05F0E">
      <w:pPr>
        <w:pStyle w:val="western"/>
        <w:spacing w:before="72" w:beforeAutospacing="0" w:after="0" w:afterAutospacing="0"/>
        <w:ind w:right="14"/>
        <w:jc w:val="both"/>
      </w:pPr>
      <w:r>
        <w:rPr>
          <w:sz w:val="28"/>
          <w:szCs w:val="28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</w:t>
      </w:r>
      <w:r>
        <w:rPr>
          <w:sz w:val="28"/>
          <w:szCs w:val="28"/>
        </w:rPr>
        <w:softHyphen/>
        <w:t>дить к решению различных жизненных ситуаций, имеющего свое мнение и умеющего отстаивать его.</w:t>
      </w:r>
    </w:p>
    <w:p w:rsidR="00F05F0E" w:rsidRDefault="00F05F0E" w:rsidP="00F05F0E">
      <w:pPr>
        <w:pStyle w:val="western"/>
        <w:spacing w:before="72" w:beforeAutospacing="0" w:after="0" w:afterAutospacing="0"/>
        <w:ind w:left="14" w:right="14"/>
        <w:jc w:val="both"/>
      </w:pPr>
      <w:r>
        <w:rPr>
          <w:sz w:val="28"/>
          <w:szCs w:val="28"/>
        </w:rPr>
        <w:t>В Программе большое внимание уделяется воспитанию в детях патри</w:t>
      </w:r>
      <w:r>
        <w:rPr>
          <w:sz w:val="28"/>
          <w:szCs w:val="28"/>
        </w:rPr>
        <w:softHyphen/>
        <w:t>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F05F0E" w:rsidRDefault="00F05F0E" w:rsidP="00F05F0E">
      <w:pPr>
        <w:pStyle w:val="western"/>
        <w:spacing w:before="72" w:beforeAutospacing="0" w:after="0" w:afterAutospacing="0"/>
        <w:ind w:left="14"/>
        <w:jc w:val="both"/>
      </w:pPr>
      <w:r>
        <w:rPr>
          <w:sz w:val="28"/>
          <w:szCs w:val="28"/>
        </w:rPr>
        <w:t xml:space="preserve">Воспитание уважения к традиционным ценностям, таким как </w:t>
      </w:r>
      <w:proofErr w:type="gramStart"/>
      <w:r>
        <w:rPr>
          <w:sz w:val="28"/>
          <w:szCs w:val="28"/>
        </w:rPr>
        <w:t>любовь</w:t>
      </w:r>
      <w:proofErr w:type="gramEnd"/>
      <w:r>
        <w:rPr>
          <w:sz w:val="28"/>
          <w:szCs w:val="28"/>
        </w:rPr>
        <w:t xml:space="preserve"> к родителям, уважение к старшим, заботливое отношение к малышам, пожилым людям; формирование традиционных тендерных представлений; воспитание у детей стремления в своих поступках сле</w:t>
      </w:r>
      <w:r>
        <w:rPr>
          <w:sz w:val="28"/>
          <w:szCs w:val="28"/>
        </w:rPr>
        <w:softHyphen/>
        <w:t>довать положительному примеру.</w:t>
      </w:r>
    </w:p>
    <w:p w:rsidR="00F05F0E" w:rsidRDefault="00F05F0E" w:rsidP="00F05F0E">
      <w:pPr>
        <w:pStyle w:val="western"/>
        <w:spacing w:before="72" w:beforeAutospacing="0" w:after="0" w:afterAutospacing="0"/>
        <w:ind w:right="58"/>
        <w:jc w:val="both"/>
      </w:pPr>
      <w:r>
        <w:rPr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</w:t>
      </w:r>
      <w:r>
        <w:rPr>
          <w:sz w:val="28"/>
          <w:szCs w:val="28"/>
        </w:rPr>
        <w:softHyphen/>
        <w:t>нимание того, что всем людям необходимо получать образование. Формирова</w:t>
      </w:r>
      <w:r>
        <w:rPr>
          <w:sz w:val="28"/>
          <w:szCs w:val="28"/>
        </w:rPr>
        <w:softHyphen/>
        <w:t>ние отношения к образованию как к одной из ведущих жизненных ценностей.</w:t>
      </w:r>
    </w:p>
    <w:p w:rsidR="00F05F0E" w:rsidRDefault="00F05F0E" w:rsidP="00F05F0E">
      <w:pPr>
        <w:pStyle w:val="western"/>
        <w:spacing w:before="72" w:beforeAutospacing="0" w:after="0" w:afterAutospacing="0"/>
        <w:ind w:left="14" w:right="43"/>
        <w:jc w:val="both"/>
      </w:pPr>
      <w:r>
        <w:rPr>
          <w:sz w:val="28"/>
          <w:szCs w:val="28"/>
        </w:rPr>
        <w:t>Одной из главных задач, которую ставит Программа перед воспи</w:t>
      </w:r>
      <w:r>
        <w:rPr>
          <w:sz w:val="28"/>
          <w:szCs w:val="28"/>
        </w:rPr>
        <w:softHyphen/>
        <w:t>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F05F0E" w:rsidRDefault="00F05F0E" w:rsidP="00F05F0E">
      <w:pPr>
        <w:pStyle w:val="western"/>
        <w:spacing w:before="72" w:beforeAutospacing="0" w:after="0" w:afterAutospacing="0"/>
        <w:ind w:left="14" w:right="29"/>
        <w:jc w:val="both"/>
      </w:pPr>
      <w:r>
        <w:rPr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</w:t>
      </w:r>
      <w:r>
        <w:rPr>
          <w:sz w:val="28"/>
          <w:szCs w:val="28"/>
        </w:rPr>
        <w:softHyphen/>
        <w:t>тей детей, как в вопросах организации жизнедеятельност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приближение режима дня к индивидуальным особенностям ребенка и пр.), так и в фор</w:t>
      </w:r>
      <w:r>
        <w:rPr>
          <w:sz w:val="28"/>
          <w:szCs w:val="28"/>
        </w:rPr>
        <w:softHyphen/>
        <w:t xml:space="preserve">мах и способах взаимодействия с ребенком (проявление уважения к </w:t>
      </w:r>
      <w:proofErr w:type="spellStart"/>
      <w:r>
        <w:rPr>
          <w:sz w:val="28"/>
          <w:szCs w:val="28"/>
        </w:rPr>
        <w:t>егоиндивидуальности</w:t>
      </w:r>
      <w:proofErr w:type="spellEnd"/>
      <w:r>
        <w:rPr>
          <w:sz w:val="28"/>
          <w:szCs w:val="28"/>
        </w:rPr>
        <w:t>, чуткости к его эмоциональным состояниям, поддержка его чувства собственного достоинства и т.д.).</w:t>
      </w:r>
    </w:p>
    <w:p w:rsidR="00F05F0E" w:rsidRDefault="00F05F0E" w:rsidP="00F05F0E">
      <w:pPr>
        <w:pStyle w:val="western"/>
        <w:spacing w:before="72" w:beforeAutospacing="0" w:after="0" w:afterAutospacing="0"/>
        <w:ind w:left="29"/>
        <w:jc w:val="both"/>
      </w:pPr>
      <w:r>
        <w:rPr>
          <w:sz w:val="28"/>
          <w:szCs w:val="28"/>
        </w:rPr>
        <w:t>Содер</w:t>
      </w:r>
      <w:r>
        <w:rPr>
          <w:sz w:val="28"/>
          <w:szCs w:val="28"/>
        </w:rPr>
        <w:softHyphen/>
        <w:t>жание психолого-педагогической работы представлено в Программе по об</w:t>
      </w:r>
      <w:r>
        <w:rPr>
          <w:sz w:val="28"/>
          <w:szCs w:val="28"/>
        </w:rPr>
        <w:softHyphen/>
        <w:t>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</w:t>
      </w:r>
      <w:r>
        <w:rPr>
          <w:sz w:val="28"/>
          <w:szCs w:val="28"/>
        </w:rPr>
        <w:softHyphen/>
        <w:t xml:space="preserve">тным группам. </w:t>
      </w:r>
    </w:p>
    <w:p w:rsidR="00F05F0E" w:rsidRDefault="00F05F0E" w:rsidP="00F05F0E">
      <w:pPr>
        <w:pStyle w:val="western"/>
        <w:spacing w:before="72" w:beforeAutospacing="0" w:after="0" w:afterAutospacing="0"/>
        <w:ind w:left="58"/>
        <w:jc w:val="both"/>
      </w:pPr>
      <w:r>
        <w:rPr>
          <w:sz w:val="28"/>
          <w:szCs w:val="28"/>
        </w:rPr>
        <w:lastRenderedPageBreak/>
        <w:t>В каждом тематическом блоке материал представлен по возрастным группам. Например, в образовательной области «</w:t>
      </w:r>
      <w:proofErr w:type="gramStart"/>
      <w:r>
        <w:rPr>
          <w:sz w:val="28"/>
          <w:szCs w:val="28"/>
        </w:rPr>
        <w:t>Социально-коммуникативное</w:t>
      </w:r>
      <w:proofErr w:type="gramEnd"/>
    </w:p>
    <w:p w:rsidR="00F05F0E" w:rsidRDefault="00F05F0E" w:rsidP="00F05F0E">
      <w:pPr>
        <w:pStyle w:val="western"/>
        <w:spacing w:after="0" w:afterAutospacing="0"/>
        <w:ind w:right="29"/>
        <w:jc w:val="both"/>
      </w:pPr>
      <w:r>
        <w:rPr>
          <w:sz w:val="28"/>
          <w:szCs w:val="28"/>
        </w:rPr>
        <w:t>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</w:t>
      </w:r>
    </w:p>
    <w:p w:rsidR="00F05F0E" w:rsidRDefault="00F05F0E" w:rsidP="00F05F0E">
      <w:pPr>
        <w:pStyle w:val="western"/>
        <w:spacing w:before="72" w:beforeAutospacing="0" w:after="0" w:afterAutospacing="0"/>
        <w:ind w:right="29"/>
        <w:jc w:val="both"/>
      </w:pPr>
      <w:r>
        <w:rPr>
          <w:sz w:val="28"/>
          <w:szCs w:val="28"/>
        </w:rPr>
        <w:t>Программа охватывает возрастной период от 2 до 8 лет.</w:t>
      </w:r>
    </w:p>
    <w:p w:rsidR="00F05F0E" w:rsidRDefault="00F05F0E" w:rsidP="00F05F0E">
      <w:pPr>
        <w:pStyle w:val="western"/>
        <w:spacing w:before="72" w:beforeAutospacing="0" w:after="0" w:afterAutospacing="0"/>
        <w:ind w:right="29"/>
        <w:jc w:val="both"/>
      </w:pPr>
      <w:r>
        <w:rPr>
          <w:sz w:val="28"/>
          <w:szCs w:val="28"/>
        </w:rPr>
        <w:t xml:space="preserve">В ФГОС </w:t>
      </w:r>
      <w:proofErr w:type="spellStart"/>
      <w:r>
        <w:rPr>
          <w:sz w:val="28"/>
          <w:szCs w:val="28"/>
        </w:rPr>
        <w:t>доигровая</w:t>
      </w:r>
      <w:proofErr w:type="spellEnd"/>
      <w:r>
        <w:rPr>
          <w:sz w:val="28"/>
          <w:szCs w:val="28"/>
        </w:rPr>
        <w:t xml:space="preserve"> деятельность не включена ни в одну из образовательных областей. Это объясняется тем, что в дошкольном возрасте игра—ведущий вид деятельности и должна присутствовать во всей психоло</w:t>
      </w:r>
      <w:r>
        <w:rPr>
          <w:sz w:val="28"/>
          <w:szCs w:val="28"/>
        </w:rPr>
        <w:softHyphen/>
        <w:t>го-педагогической работе, а не только в одной из областей. Признавая исклю</w:t>
      </w:r>
      <w:r>
        <w:rPr>
          <w:sz w:val="28"/>
          <w:szCs w:val="28"/>
        </w:rPr>
        <w:softHyphen/>
        <w:t>чительную важность развития игровой деятельности дошкольника, Программа дополнена приложением, посвященным игре. (Приложение №2) В приложении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</w:t>
      </w:r>
      <w:r>
        <w:rPr>
          <w:sz w:val="28"/>
          <w:szCs w:val="28"/>
        </w:rPr>
        <w:softHyphen/>
        <w:t>лексно видеть все аспекты игровой деятельности в поступательном развитии.</w:t>
      </w:r>
    </w:p>
    <w:p w:rsidR="00F05F0E" w:rsidRDefault="00F05F0E" w:rsidP="00F05F0E">
      <w:pPr>
        <w:pStyle w:val="western"/>
        <w:spacing w:before="43" w:beforeAutospacing="0" w:after="0" w:afterAutospacing="0"/>
        <w:ind w:left="14" w:right="29"/>
        <w:jc w:val="both"/>
      </w:pPr>
      <w:r>
        <w:rPr>
          <w:color w:val="000000"/>
          <w:sz w:val="28"/>
          <w:szCs w:val="28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</w:t>
      </w:r>
      <w:r>
        <w:rPr>
          <w:sz w:val="28"/>
          <w:szCs w:val="28"/>
        </w:rPr>
        <w:t>В разделе «Особенности взаимодействия педагогического коллектива с семьями воспитанников» описаны основные формы работы с родителями воспитан</w:t>
      </w:r>
      <w:r>
        <w:rPr>
          <w:sz w:val="28"/>
          <w:szCs w:val="28"/>
        </w:rPr>
        <w:softHyphen/>
        <w:t>ников, использование которых позволяет педагогам успешно реализовать Программу дошкольного образования.</w:t>
      </w:r>
    </w:p>
    <w:p w:rsidR="00F05F0E" w:rsidRDefault="00F05F0E" w:rsidP="00F05F0E">
      <w:pPr>
        <w:pStyle w:val="western"/>
        <w:spacing w:after="0" w:afterAutospacing="0"/>
        <w:ind w:left="14" w:right="14"/>
        <w:jc w:val="both"/>
      </w:pPr>
      <w:r>
        <w:rPr>
          <w:sz w:val="28"/>
          <w:szCs w:val="28"/>
        </w:rPr>
        <w:t>Важным преимуществом Программы является то, что она обеспечена пособиями для занятий с ребенком дома — книгами серии «Школа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еми Гномов».</w:t>
      </w:r>
    </w:p>
    <w:p w:rsidR="00F05F0E" w:rsidRDefault="00F05F0E" w:rsidP="00F05F0E">
      <w:pPr>
        <w:pStyle w:val="western"/>
        <w:spacing w:before="72" w:beforeAutospacing="0" w:after="0" w:afterAutospacing="0"/>
        <w:ind w:left="14" w:right="14"/>
        <w:jc w:val="both"/>
      </w:pPr>
      <w:r>
        <w:rPr>
          <w:color w:val="000000"/>
          <w:sz w:val="28"/>
          <w:szCs w:val="28"/>
        </w:rPr>
        <w:t xml:space="preserve">Программа реализуется педагогами, имеющими соответствующую государственным требованиям квалификацию, на существующей у дошкольной организации материально-технической базе. </w:t>
      </w:r>
    </w:p>
    <w:p w:rsidR="00F05F0E" w:rsidRDefault="00F05F0E" w:rsidP="00F05F0E">
      <w:pPr>
        <w:pStyle w:val="western"/>
        <w:spacing w:after="0" w:afterAutospacing="0"/>
        <w:ind w:left="29"/>
        <w:jc w:val="both"/>
      </w:pPr>
      <w:r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>Обязательная часть Программы обеспечивает комплексное развитие детей во всех пяти взаимодополняющих образовательных областях (социально-</w:t>
      </w:r>
      <w:r>
        <w:rPr>
          <w:sz w:val="28"/>
          <w:szCs w:val="28"/>
        </w:rPr>
        <w:lastRenderedPageBreak/>
        <w:t>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>Объем обязательной части Программы составляет не менее 70% от ее общего объема; части, формируемой участниками образовательных отношений не более - 30%.</w:t>
      </w:r>
    </w:p>
    <w:p w:rsidR="00F05F0E" w:rsidRDefault="00F05F0E" w:rsidP="00F05F0E">
      <w:pPr>
        <w:pStyle w:val="western"/>
        <w:spacing w:after="0" w:afterAutospacing="0"/>
        <w:jc w:val="both"/>
      </w:pPr>
      <w:r>
        <w:rPr>
          <w:sz w:val="28"/>
          <w:szCs w:val="28"/>
        </w:rPr>
        <w:t>Коррекционная работа с дошкольниками с ТНР отражена в АООП МБДОУ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 детского сада №156.</w:t>
      </w:r>
    </w:p>
    <w:p w:rsidR="00F05F0E" w:rsidRDefault="00F05F0E" w:rsidP="00F05F0E">
      <w:pPr>
        <w:pStyle w:val="western"/>
        <w:spacing w:before="58" w:beforeAutospacing="0" w:after="0" w:afterAutospacing="0"/>
        <w:ind w:left="14" w:right="14"/>
        <w:jc w:val="both"/>
      </w:pPr>
      <w:r>
        <w:rPr>
          <w:sz w:val="28"/>
          <w:szCs w:val="28"/>
        </w:rPr>
        <w:t>В утвержденной на педагогическом совете 31.08.2016г. Программе все подлежащие ежегодной корректировке материалы вынесены в отдельное Приложение. Это существенно сокращает содержательную часть Програм</w:t>
      </w:r>
      <w:r>
        <w:rPr>
          <w:sz w:val="28"/>
          <w:szCs w:val="28"/>
        </w:rPr>
        <w:softHyphen/>
        <w:t>мы и</w:t>
      </w:r>
      <w:r>
        <w:rPr>
          <w:color w:val="000000"/>
          <w:sz w:val="28"/>
          <w:szCs w:val="28"/>
        </w:rPr>
        <w:t xml:space="preserve"> повышает эффективность практического использования Программы педагогами детского сада №156.</w:t>
      </w:r>
    </w:p>
    <w:p w:rsidR="00F05F0E" w:rsidRDefault="00F05F0E" w:rsidP="00F05F0E">
      <w:pPr>
        <w:pStyle w:val="western"/>
        <w:spacing w:before="58" w:beforeAutospacing="0" w:after="0" w:afterAutospacing="0"/>
        <w:ind w:left="14" w:right="14"/>
        <w:jc w:val="both"/>
      </w:pPr>
    </w:p>
    <w:p w:rsidR="00F05F0E" w:rsidRDefault="00F05F0E" w:rsidP="00F05F0E">
      <w:pPr>
        <w:jc w:val="both"/>
      </w:pPr>
    </w:p>
    <w:sectPr w:rsidR="00F0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5F0E"/>
    <w:rsid w:val="00F0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2</cp:revision>
  <dcterms:created xsi:type="dcterms:W3CDTF">2016-11-30T23:16:00Z</dcterms:created>
  <dcterms:modified xsi:type="dcterms:W3CDTF">2016-11-30T23:17:00Z</dcterms:modified>
</cp:coreProperties>
</file>