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E8" w:rsidRDefault="00EC5FE8" w:rsidP="00684A5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A25" w:rsidRDefault="002A6B74" w:rsidP="00684A5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59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535772" w:rsidRPr="00684A59" w:rsidRDefault="00535772" w:rsidP="00684A5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E8" w:rsidRDefault="009A6A25" w:rsidP="00684A5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5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F9714B" w:rsidRDefault="008B5762" w:rsidP="00684A5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всех участни</w:t>
      </w:r>
      <w:r w:rsidR="00F9714B">
        <w:rPr>
          <w:rFonts w:ascii="Times New Roman" w:hAnsi="Times New Roman" w:cs="Times New Roman"/>
          <w:b/>
          <w:sz w:val="28"/>
          <w:szCs w:val="28"/>
        </w:rPr>
        <w:t xml:space="preserve">ков образовательного процесса, </w:t>
      </w:r>
    </w:p>
    <w:p w:rsidR="002A6B74" w:rsidRPr="00684A59" w:rsidRDefault="00F9714B" w:rsidP="00684A5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B5762">
        <w:rPr>
          <w:rFonts w:ascii="Times New Roman" w:hAnsi="Times New Roman" w:cs="Times New Roman"/>
          <w:b/>
          <w:sz w:val="28"/>
          <w:szCs w:val="28"/>
        </w:rPr>
        <w:t>том числе для детей с ОВЗ</w:t>
      </w:r>
    </w:p>
    <w:p w:rsidR="009A6A25" w:rsidRPr="00684A59" w:rsidRDefault="009A6A25" w:rsidP="00684A59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74" w:rsidRPr="00684A59" w:rsidRDefault="002A6B74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г. Иркутска детский сад № 156 функционирует с 1989 года. Со дня ввода в эксплуатацию детский сад принадлежал администрации города Иркутска и относится к Правобережному округу, расположено по адресу: 664080 г. Иркутск, 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>, 32.</w:t>
      </w:r>
    </w:p>
    <w:p w:rsidR="002A6B74" w:rsidRPr="00684A59" w:rsidRDefault="002A6B74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МБДОУ – отдельно стоящее здание, расположено внутри жилого комплекса микрорайона 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 xml:space="preserve">,  здание типовое, введено в эксплуатацию в с 1989 году, общей площадью 3111,6  кв.м. </w:t>
      </w:r>
    </w:p>
    <w:p w:rsidR="009A6A25" w:rsidRPr="00684A59" w:rsidRDefault="009A6A25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дошкольном учреждении создана материально-техническая база для полноценного жизнеобеспечения и развития детей. </w:t>
      </w:r>
    </w:p>
    <w:p w:rsidR="009A6A25" w:rsidRPr="00684A59" w:rsidRDefault="009A6A25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 xml:space="preserve">Территория детского сада имеет ограждение и разбита на 14 прогулочных участках, соответствующих СанПиН, оборудованных малыми архитектурными формами, песочницами, столами со скамейками. </w:t>
      </w:r>
      <w:r w:rsidRPr="00684A59">
        <w:rPr>
          <w:rFonts w:ascii="Times New Roman" w:hAnsi="Times New Roman" w:cs="Times New Roman"/>
          <w:sz w:val="28"/>
          <w:szCs w:val="28"/>
        </w:rPr>
        <w:t xml:space="preserve">На участке детского сада располагаются игровые площадки для каждой возрастной группы, хозяйственная территория, выделено место для огорода и  цветника, общая физкультурная площадка. На физкультурной площадке имеется спортивный комплекс, место для проведения спортивных мероприятий.  Помимо оборудования спортивной площадки, физкультурное оборудование обновилось за этот год  на каждом групповом участке  – игровые комплексы, лесенки, гимнастические бревна, дуги для 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 xml:space="preserve"> и др. На каждом групповом участке имеются веранда, песочницы, качели, деревянные горки,  а также столы и лавочки для творческой деятельности детей. Все оборудование исправно и прочно установлено, </w:t>
      </w:r>
      <w:r w:rsidR="003C2A11" w:rsidRPr="00684A59">
        <w:rPr>
          <w:rFonts w:ascii="Times New Roman" w:hAnsi="Times New Roman" w:cs="Times New Roman"/>
          <w:sz w:val="28"/>
          <w:szCs w:val="28"/>
        </w:rPr>
        <w:t xml:space="preserve">осуществлен ремонт </w:t>
      </w:r>
      <w:r w:rsidRPr="00684A59">
        <w:rPr>
          <w:rFonts w:ascii="Times New Roman" w:hAnsi="Times New Roman" w:cs="Times New Roman"/>
          <w:sz w:val="28"/>
          <w:szCs w:val="28"/>
        </w:rPr>
        <w:t xml:space="preserve"> теневых навесов.  </w:t>
      </w:r>
      <w:r w:rsidR="003C2A11" w:rsidRPr="00684A59">
        <w:rPr>
          <w:rFonts w:ascii="Times New Roman" w:hAnsi="Times New Roman" w:cs="Times New Roman"/>
          <w:sz w:val="28"/>
          <w:szCs w:val="28"/>
        </w:rPr>
        <w:t>В здание обеспечен беспрепятственный доступ для воспитанников и персонала, специального оборудования (наличия пандусов, и других приспособлений) не требуется, так как в этом нет необходимости.</w:t>
      </w:r>
    </w:p>
    <w:p w:rsidR="009A6A25" w:rsidRPr="00684A59" w:rsidRDefault="009A6A25" w:rsidP="00684A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Учреждение  оснащено системой видеонаблюдения, установлено ограждение по периметру, установлены магнитные замки на двери и калитку. </w:t>
      </w:r>
      <w:r w:rsidRPr="00684A59">
        <w:rPr>
          <w:rFonts w:ascii="Times New Roman" w:hAnsi="Times New Roman" w:cs="Times New Roman"/>
          <w:bCs/>
          <w:sz w:val="28"/>
          <w:szCs w:val="28"/>
        </w:rPr>
        <w:t>В МБДОУ организована круглосуточная охрана: в ночное время – сторожа.</w:t>
      </w:r>
    </w:p>
    <w:p w:rsidR="009A6A25" w:rsidRPr="00684A59" w:rsidRDefault="009A6A25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 xml:space="preserve">Здание МБДОУ оборудовано средствами оповещения о пожаре, автоматической пожарной сигнализацией, тревожной кнопкой; имеются </w:t>
      </w:r>
      <w:r w:rsidRPr="00684A59">
        <w:rPr>
          <w:rFonts w:ascii="Times New Roman" w:hAnsi="Times New Roman" w:cs="Times New Roman"/>
          <w:bCs/>
          <w:sz w:val="28"/>
          <w:szCs w:val="28"/>
        </w:rPr>
        <w:lastRenderedPageBreak/>
        <w:t>первичные средства пожаротушения – огнетушители, внутренние пожарные краны; в пожароопасных местах (</w:t>
      </w:r>
      <w:proofErr w:type="spellStart"/>
      <w:r w:rsidRPr="00684A59">
        <w:rPr>
          <w:rFonts w:ascii="Times New Roman" w:hAnsi="Times New Roman" w:cs="Times New Roman"/>
          <w:bCs/>
          <w:sz w:val="28"/>
          <w:szCs w:val="28"/>
        </w:rPr>
        <w:t>электрощитовая</w:t>
      </w:r>
      <w:proofErr w:type="spellEnd"/>
      <w:r w:rsidRPr="00684A59">
        <w:rPr>
          <w:rFonts w:ascii="Times New Roman" w:hAnsi="Times New Roman" w:cs="Times New Roman"/>
          <w:bCs/>
          <w:sz w:val="28"/>
          <w:szCs w:val="28"/>
        </w:rPr>
        <w:t xml:space="preserve">, прачечная, элеваторный узел), установлены противопожарные (огнезащитные) двери; </w:t>
      </w:r>
      <w:r w:rsidRPr="00684A59">
        <w:rPr>
          <w:rFonts w:ascii="Times New Roman" w:hAnsi="Times New Roman" w:cs="Times New Roman"/>
          <w:sz w:val="28"/>
          <w:szCs w:val="28"/>
        </w:rPr>
        <w:t>регулярно проводятся мероприятия по пожарной безопасности.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 xml:space="preserve">Работа по обеспечению безопасности участников образовательного процесса планируется, прописываются планы мероприятий. Вопросы обеспечения безопасности участников образовательного процесса рассматриваются ежемесячно на совещаниях педагогических работников, административном совещании, проводится изучение нормативно - правовой документации и инструктивно-методических материалов по вопросам охраны жизни и здоровья детей. 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Детский сад имеет холодное и горячее водоснабжение, центральное отопление.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 xml:space="preserve">В состав группового помещения входят приемная, игровая, спальня, туалетная и буфетная комнаты. Материально-техническая и развивающая среда соответствует санитарно-гигиеническим требованиям. Общее состояние помещений удовлетворительное. 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 xml:space="preserve"> В МБДОУ имеется: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14 групповых помещений (приемная, игровая, спальня, туалет);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2 кабинета учителя-логопеда;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кабинет педагога-психолога;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методический кабинет;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физкультурный зал;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музыкальный зал;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бассейн;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кабинет заведующей;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пищеблок;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прачечная;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•</w:t>
      </w:r>
      <w:r w:rsidRPr="00684A59">
        <w:rPr>
          <w:rFonts w:ascii="Times New Roman" w:hAnsi="Times New Roman" w:cs="Times New Roman"/>
          <w:bCs/>
          <w:sz w:val="28"/>
          <w:szCs w:val="28"/>
        </w:rPr>
        <w:tab/>
        <w:t>медицинский блок (кабинет врача-педиатра, изолятор, процедурный кабинет</w:t>
      </w:r>
    </w:p>
    <w:p w:rsidR="009A6A25" w:rsidRPr="00684A59" w:rsidRDefault="009A6A25" w:rsidP="00684A5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684A59">
        <w:rPr>
          <w:rFonts w:ascii="Times New Roman" w:hAnsi="Times New Roman" w:cs="Times New Roman"/>
          <w:sz w:val="28"/>
          <w:szCs w:val="28"/>
        </w:rPr>
        <w:t>костюмерная.</w:t>
      </w:r>
    </w:p>
    <w:p w:rsidR="009A6A25" w:rsidRPr="00684A59" w:rsidRDefault="009A6A25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ДОУ  отвечает современным требованиям, предъявляемым к учебному процессу, динамично развивается, соответствует и позволяет реализовать требования лицензии к качеству образовательного процесса и уровню подготовки выпускников. </w:t>
      </w:r>
    </w:p>
    <w:p w:rsidR="002359A6" w:rsidRPr="002359A6" w:rsidRDefault="00684A59" w:rsidP="002359A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ДОУ в достаточной степени обеспечен учебно-методической литературой и техническими средствами. Имеется современная информационная база (электронная почта у каждого педагога, 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 xml:space="preserve"> по всем образовательным областям</w:t>
      </w:r>
      <w:r w:rsidRPr="002359A6">
        <w:rPr>
          <w:rFonts w:ascii="Times New Roman" w:hAnsi="Times New Roman" w:cs="Times New Roman"/>
          <w:sz w:val="28"/>
          <w:szCs w:val="28"/>
        </w:rPr>
        <w:t xml:space="preserve">). </w:t>
      </w:r>
      <w:r w:rsidR="002359A6" w:rsidRPr="002359A6">
        <w:rPr>
          <w:rFonts w:ascii="Times New Roman" w:hAnsi="Times New Roman"/>
          <w:sz w:val="28"/>
          <w:szCs w:val="28"/>
        </w:rPr>
        <w:t xml:space="preserve">Имеется современная информационная </w:t>
      </w:r>
      <w:r w:rsidR="002359A6" w:rsidRPr="002359A6">
        <w:rPr>
          <w:rFonts w:ascii="Times New Roman" w:hAnsi="Times New Roman"/>
          <w:sz w:val="28"/>
          <w:szCs w:val="28"/>
        </w:rPr>
        <w:lastRenderedPageBreak/>
        <w:t xml:space="preserve">база (электронная почта у каждого педагога). В ДОУ имеется в наличии 12 компьютеров, с выходом в интернет. </w:t>
      </w:r>
    </w:p>
    <w:p w:rsidR="00684A59" w:rsidRPr="00684A59" w:rsidRDefault="002359A6" w:rsidP="002359A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9A6">
        <w:rPr>
          <w:rFonts w:ascii="Times New Roman" w:hAnsi="Times New Roman"/>
          <w:sz w:val="28"/>
          <w:szCs w:val="28"/>
        </w:rPr>
        <w:t xml:space="preserve">Для работы педагогов выделено специальное помещение, с компьютером, который находится в свободном доступе для педагогов. Имеются 5 интерактивных досок (ПО </w:t>
      </w:r>
      <w:r w:rsidRPr="002359A6">
        <w:rPr>
          <w:rFonts w:ascii="Times New Roman" w:hAnsi="Times New Roman"/>
          <w:sz w:val="28"/>
          <w:szCs w:val="28"/>
          <w:lang w:val="en-US"/>
        </w:rPr>
        <w:t>NOOTEBOOK</w:t>
      </w:r>
      <w:r w:rsidRPr="002359A6">
        <w:rPr>
          <w:rFonts w:ascii="Times New Roman" w:hAnsi="Times New Roman"/>
          <w:sz w:val="28"/>
          <w:szCs w:val="28"/>
        </w:rPr>
        <w:t xml:space="preserve"> 11), которые успешно используются в образовательной деятельности. Все устройства оснащены выходом  в Интернет, установлена сеть </w:t>
      </w:r>
      <w:r w:rsidRPr="002359A6">
        <w:rPr>
          <w:rFonts w:ascii="Times New Roman" w:hAnsi="Times New Roman"/>
          <w:sz w:val="28"/>
          <w:szCs w:val="28"/>
          <w:lang w:val="en-US"/>
        </w:rPr>
        <w:t>WI</w:t>
      </w:r>
      <w:r w:rsidRPr="002359A6">
        <w:rPr>
          <w:rFonts w:ascii="Times New Roman" w:hAnsi="Times New Roman"/>
          <w:sz w:val="28"/>
          <w:szCs w:val="28"/>
        </w:rPr>
        <w:t>-</w:t>
      </w:r>
      <w:r w:rsidRPr="002359A6">
        <w:rPr>
          <w:rFonts w:ascii="Times New Roman" w:hAnsi="Times New Roman"/>
          <w:sz w:val="28"/>
          <w:szCs w:val="28"/>
          <w:lang w:val="en-US"/>
        </w:rPr>
        <w:t>FI</w:t>
      </w:r>
      <w:r w:rsidRPr="002359A6">
        <w:rPr>
          <w:rFonts w:ascii="Times New Roman" w:hAnsi="Times New Roman"/>
          <w:sz w:val="28"/>
          <w:szCs w:val="28"/>
        </w:rPr>
        <w:t xml:space="preserve">. </w:t>
      </w:r>
      <w:r w:rsidR="00684A59" w:rsidRPr="002359A6">
        <w:rPr>
          <w:rFonts w:ascii="Times New Roman" w:hAnsi="Times New Roman" w:cs="Times New Roman"/>
          <w:sz w:val="28"/>
          <w:szCs w:val="28"/>
        </w:rPr>
        <w:t xml:space="preserve">В </w:t>
      </w:r>
      <w:r w:rsidR="00684A59" w:rsidRPr="00684A59">
        <w:rPr>
          <w:rFonts w:ascii="Times New Roman" w:hAnsi="Times New Roman" w:cs="Times New Roman"/>
          <w:sz w:val="28"/>
          <w:szCs w:val="28"/>
        </w:rPr>
        <w:t>методическом кабинете имеется справочная, методическая литература, программное оснащение образовательного процесса, программа развития , образовательная программа,  методические разработки педагогов, архивные материалы, дидактический и картинный материал, видеотека,  оформляются  периодические и постоянно действующие  выставки, папки-ширмы.  Материалы имеющиеся  в методическом кабинете систематизированы  в  паспорте методического кабинета, картотеках дидактического и методического материала. Оперативная  информация о деятельности педагогического коллектива  оформляется на двух стендах «Информация ДОУ», «Методическая служба ДОУ».</w:t>
      </w:r>
    </w:p>
    <w:p w:rsidR="00535772" w:rsidRDefault="00684A59" w:rsidP="00684A5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Программе семье и всем заинтересованным лицам, вовлечённым в образовательную деятельность, а также широкой общественности осуществляется в сети интернет. </w:t>
      </w:r>
    </w:p>
    <w:p w:rsidR="00684A59" w:rsidRPr="00684A59" w:rsidRDefault="00684A59" w:rsidP="00684A5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ДОУ предоставляет возможность для взрослых по поиску, использованию материалов, обеспечивающих реализацию Программы, в том числе в информационной среде. </w:t>
      </w:r>
      <w:r w:rsidR="00535772" w:rsidRPr="00684A59">
        <w:rPr>
          <w:rFonts w:ascii="Times New Roman" w:hAnsi="Times New Roman" w:cs="Times New Roman"/>
          <w:sz w:val="28"/>
          <w:szCs w:val="28"/>
        </w:rPr>
        <w:t xml:space="preserve">Разработан и ведется сайт </w:t>
      </w:r>
      <w:hyperlink r:id="rId4" w:history="1">
        <w:r w:rsidR="00535772" w:rsidRPr="00684A59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535772" w:rsidRPr="00684A59">
          <w:rPr>
            <w:rStyle w:val="a4"/>
            <w:rFonts w:ascii="Times New Roman" w:hAnsi="Times New Roman"/>
            <w:sz w:val="28"/>
            <w:szCs w:val="28"/>
          </w:rPr>
          <w:t>://</w:t>
        </w:r>
        <w:r w:rsidR="00535772" w:rsidRPr="00684A59">
          <w:rPr>
            <w:rStyle w:val="a4"/>
            <w:rFonts w:ascii="Times New Roman" w:hAnsi="Times New Roman"/>
            <w:sz w:val="28"/>
            <w:szCs w:val="28"/>
            <w:lang w:val="en-US"/>
          </w:rPr>
          <w:t>detsad</w:t>
        </w:r>
        <w:r w:rsidR="00535772" w:rsidRPr="00684A59">
          <w:rPr>
            <w:rStyle w:val="a4"/>
            <w:rFonts w:ascii="Times New Roman" w:hAnsi="Times New Roman"/>
            <w:sz w:val="28"/>
            <w:szCs w:val="28"/>
          </w:rPr>
          <w:t>156</w:t>
        </w:r>
        <w:r w:rsidR="00535772" w:rsidRPr="00684A59">
          <w:rPr>
            <w:rStyle w:val="a4"/>
            <w:rFonts w:ascii="Times New Roman" w:hAnsi="Times New Roman"/>
            <w:sz w:val="28"/>
            <w:szCs w:val="28"/>
            <w:lang w:val="en-US"/>
          </w:rPr>
          <w:t>irk</w:t>
        </w:r>
        <w:r w:rsidR="00535772" w:rsidRPr="00684A59">
          <w:rPr>
            <w:rStyle w:val="a4"/>
            <w:rFonts w:ascii="Times New Roman" w:hAnsi="Times New Roman"/>
            <w:sz w:val="28"/>
            <w:szCs w:val="28"/>
          </w:rPr>
          <w:t>.</w:t>
        </w:r>
        <w:r w:rsidR="00535772" w:rsidRPr="00684A59">
          <w:rPr>
            <w:rStyle w:val="a4"/>
            <w:rFonts w:ascii="Times New Roman" w:hAnsi="Times New Roman"/>
            <w:sz w:val="28"/>
            <w:szCs w:val="28"/>
            <w:lang w:val="en-US"/>
          </w:rPr>
          <w:t>ukoz</w:t>
        </w:r>
        <w:r w:rsidR="00535772" w:rsidRPr="00684A59">
          <w:rPr>
            <w:rStyle w:val="a4"/>
            <w:rFonts w:ascii="Times New Roman" w:hAnsi="Times New Roman"/>
            <w:sz w:val="28"/>
            <w:szCs w:val="28"/>
          </w:rPr>
          <w:t>.</w:t>
        </w:r>
        <w:r w:rsidR="00535772" w:rsidRPr="00684A5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35772">
        <w:rPr>
          <w:rFonts w:ascii="Times New Roman" w:hAnsi="Times New Roman" w:cs="Times New Roman"/>
          <w:sz w:val="28"/>
          <w:szCs w:val="28"/>
        </w:rPr>
        <w:t>.</w:t>
      </w:r>
      <w:r w:rsidRPr="00684A59">
        <w:rPr>
          <w:rFonts w:ascii="Times New Roman" w:hAnsi="Times New Roman" w:cs="Times New Roman"/>
          <w:sz w:val="28"/>
          <w:szCs w:val="28"/>
        </w:rPr>
        <w:t xml:space="preserve"> На сайте учреждения </w:t>
      </w:r>
      <w:bookmarkStart w:id="0" w:name="_GoBack"/>
      <w:bookmarkEnd w:id="0"/>
      <w:r w:rsidRPr="00684A59">
        <w:rPr>
          <w:rFonts w:ascii="Times New Roman" w:hAnsi="Times New Roman" w:cs="Times New Roman"/>
          <w:sz w:val="28"/>
          <w:szCs w:val="28"/>
        </w:rPr>
        <w:t xml:space="preserve">каждый педагог имеет персональную страницу и возможность размещения методических материалов, авторских разработок, обмена опытом с коллегами других регионов и городов. Организация сетевого взаимодействия с различными организациями осуществляется посредством электронной почты </w:t>
      </w:r>
      <w:r w:rsidRPr="00684A59">
        <w:rPr>
          <w:rStyle w:val="b-predefined-field1"/>
          <w:rFonts w:ascii="Times New Roman" w:hAnsi="Times New Roman" w:cs="Times New Roman"/>
          <w:sz w:val="28"/>
          <w:szCs w:val="28"/>
        </w:rPr>
        <w:t xml:space="preserve">detsadtop@yandex.ru </w:t>
      </w:r>
      <w:r w:rsidRPr="00684A59">
        <w:rPr>
          <w:rFonts w:ascii="Times New Roman" w:hAnsi="Times New Roman" w:cs="Times New Roman"/>
          <w:sz w:val="28"/>
          <w:szCs w:val="28"/>
        </w:rPr>
        <w:t>, которая позволяет передавать информацию, делиться опытом работы, информировать коллег о предстоящих мероприятиях. МБДОУ предоставляет возможность для обсуждения с родителями (законными представителями) детей вопросов, связанных с реализацией Программы.</w:t>
      </w:r>
    </w:p>
    <w:p w:rsidR="009A6A25" w:rsidRPr="00684A59" w:rsidRDefault="009A6A25" w:rsidP="00684A5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A59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МБДОУ г. Иркутска детского сада № 156 обеспечивает возможность общения и совместной деятельности детей, взрослых, содержательно насыщенна, трансформируема, полифункциональная, вариативна, доступна и безопасна.</w:t>
      </w:r>
    </w:p>
    <w:p w:rsidR="00953582" w:rsidRPr="00684A59" w:rsidRDefault="009A6A25" w:rsidP="00684A59">
      <w:pPr>
        <w:pStyle w:val="Default"/>
        <w:spacing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684A59">
        <w:rPr>
          <w:bCs/>
          <w:color w:val="auto"/>
          <w:sz w:val="28"/>
          <w:szCs w:val="28"/>
        </w:rPr>
        <w:t xml:space="preserve">В ДОУ имеются кабинеты: врача, процедурный. Наличие необходимого медицинского оборудования, его состояние достаточное, </w:t>
      </w:r>
      <w:r w:rsidRPr="00684A59">
        <w:rPr>
          <w:bCs/>
          <w:color w:val="auto"/>
          <w:sz w:val="28"/>
          <w:szCs w:val="28"/>
        </w:rPr>
        <w:lastRenderedPageBreak/>
        <w:t xml:space="preserve">оснащенность необходимыми медикаментами удовлетворительное, хранение скоропортящихся лекарственных средств в холодильниках, наличие лицензии на медицинскую деятельность , наличие медицинской документации (медицинские книжки, своевременность прохождения медосмотров, журнал </w:t>
      </w:r>
      <w:r w:rsidRPr="00684A59">
        <w:rPr>
          <w:color w:val="auto"/>
          <w:sz w:val="28"/>
          <w:szCs w:val="28"/>
        </w:rPr>
        <w:t>бракеража, санитарный журнал и инструкции по эксплуатации медицинского оборудования и др.) в соответствии с номенклатурой дел ДОУ и требованиями СанПиН.</w:t>
      </w:r>
    </w:p>
    <w:p w:rsidR="009A6A25" w:rsidRPr="00684A59" w:rsidRDefault="00953582" w:rsidP="00684A59">
      <w:pPr>
        <w:pStyle w:val="Default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84A59">
        <w:rPr>
          <w:sz w:val="28"/>
          <w:szCs w:val="28"/>
        </w:rPr>
        <w:t>Для сохранения здоровья, физического развития и оздоровления дошкольников создаются дополнительные материально-технические условия: пополняется новым оборудованием физкультурный зал, центры двигательной активности в группах.</w:t>
      </w:r>
    </w:p>
    <w:p w:rsidR="00953582" w:rsidRPr="00684A59" w:rsidRDefault="00953582" w:rsidP="0031512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В ДОУ воспитываются</w:t>
      </w:r>
      <w:r w:rsidR="00684A59" w:rsidRPr="00684A59">
        <w:rPr>
          <w:rFonts w:ascii="Times New Roman" w:hAnsi="Times New Roman" w:cs="Times New Roman"/>
          <w:sz w:val="28"/>
          <w:szCs w:val="28"/>
        </w:rPr>
        <w:t xml:space="preserve"> 1 ребенок</w:t>
      </w:r>
      <w:r w:rsidRPr="00684A59">
        <w:rPr>
          <w:rFonts w:ascii="Times New Roman" w:hAnsi="Times New Roman" w:cs="Times New Roman"/>
          <w:sz w:val="28"/>
          <w:szCs w:val="28"/>
        </w:rPr>
        <w:t xml:space="preserve"> с ОВЗ (инвалидностью). Образовательный процесс строится на основе данных медицинской карты, индивидуальной карты медико-психологических показателей развития ребенка-инвалида, индивидуального образовательного маршрута воспитанника.</w:t>
      </w:r>
    </w:p>
    <w:p w:rsidR="00953582" w:rsidRPr="00684A59" w:rsidRDefault="00953582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В ДОУ организовано 5-разовое полноценное сбалансированное питание детей в соответствии с нормативными документами:</w:t>
      </w:r>
    </w:p>
    <w:p w:rsidR="00953582" w:rsidRPr="00684A59" w:rsidRDefault="00953582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-Санитарно-эпидемиологическими правилами и нормативами требованиям СанПиН 2.4.1.3049-13;  «Гигиенические требования к качеству и безопасности продовольственного сырья и пищевых продуктов»;</w:t>
      </w:r>
    </w:p>
    <w:p w:rsidR="00953582" w:rsidRPr="00684A59" w:rsidRDefault="00953582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-Документами по организации питания, разработанными в ДОУ.</w:t>
      </w:r>
    </w:p>
    <w:p w:rsidR="00953582" w:rsidRPr="00684A59" w:rsidRDefault="00953582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Меню составлены с соблюдением физиологических потребностей в пищевых веществах и норм питания детей. Ежедневно на пищеблоке проводится контроль за соблюдением сроков реализации продуктов, их хранения, товарного соседства, в том числе за температурным режимом в холодильнике. Особое внимание уделяется ведению бракеражей: сырой (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скоропортящей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>) продукции с целью контроля за сроками реализации продукта, варёной (готовой) продукции с целью контроля за качеством приготовления пищи.</w:t>
      </w:r>
    </w:p>
    <w:p w:rsidR="00953582" w:rsidRPr="00684A59" w:rsidRDefault="00953582" w:rsidP="00684A59">
      <w:pPr>
        <w:pStyle w:val="a5"/>
        <w:spacing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684A59">
        <w:rPr>
          <w:color w:val="auto"/>
          <w:sz w:val="28"/>
          <w:szCs w:val="28"/>
        </w:rPr>
        <w:t xml:space="preserve">Общее санитарно-гигиеническое состояние ДОУ соответствует требованиям Госсанэпиднадзора: питьевой, световой и </w:t>
      </w:r>
      <w:r w:rsidR="00535772">
        <w:rPr>
          <w:color w:val="auto"/>
          <w:sz w:val="28"/>
          <w:szCs w:val="28"/>
        </w:rPr>
        <w:t xml:space="preserve">воздушный режимы соответствуют </w:t>
      </w:r>
      <w:r w:rsidRPr="00684A59">
        <w:rPr>
          <w:color w:val="auto"/>
          <w:sz w:val="28"/>
          <w:szCs w:val="28"/>
        </w:rPr>
        <w:t xml:space="preserve">норме. Специально выделенные  кабинеты и помещения (медицинский, процедурный кабинеты,  изолятор) оснащены специальным медицинским инвентарем и оборудованием и имеют лицензию. Вся 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по предупреждению детского дорожно-транспортного травматизма.  Издаются локальные акты по охране жизни и здоровья детей, </w:t>
      </w:r>
      <w:r w:rsidRPr="00684A59">
        <w:rPr>
          <w:color w:val="auto"/>
          <w:sz w:val="28"/>
          <w:szCs w:val="28"/>
        </w:rPr>
        <w:lastRenderedPageBreak/>
        <w:t>работает  комиссия по охране труда. Регулярно и планомерно проводятся: инструктажи и обучение по ПБ, ТБ, учебная эвакуация на случай ЧС.</w:t>
      </w:r>
    </w:p>
    <w:p w:rsidR="00953582" w:rsidRPr="00684A59" w:rsidRDefault="00953582" w:rsidP="00684A59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В ДОУ имеются 2 группы </w:t>
      </w:r>
      <w:r w:rsidRPr="00684A59">
        <w:rPr>
          <w:rFonts w:ascii="Times New Roman" w:eastAsia="Times New Roman" w:hAnsi="Times New Roman" w:cs="Times New Roman"/>
          <w:bCs/>
          <w:sz w:val="28"/>
          <w:szCs w:val="28"/>
        </w:rPr>
        <w:t>компенсирующей направленности (для детей с ТНР).</w:t>
      </w:r>
    </w:p>
    <w:p w:rsidR="00953582" w:rsidRPr="00684A59" w:rsidRDefault="00953582" w:rsidP="00684A59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Коррекционную работу осуществляют квалифицированные специалисты: педагог-психолог, учителя-логопеды. Диагностическая деятельность педагога-психолога представлена как отдельный вид работы (с целью анализа развития познавательных способностей, проблем личностного развития, формирования подгрупп для коррекционно-развивающей деятельности), а также как составляющая индивидуальных консультаций. </w:t>
      </w:r>
    </w:p>
    <w:p w:rsidR="002359A6" w:rsidRPr="002359A6" w:rsidRDefault="002359A6" w:rsidP="002359A6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359A6">
        <w:rPr>
          <w:rFonts w:ascii="Times New Roman" w:hAnsi="Times New Roman"/>
          <w:sz w:val="28"/>
          <w:szCs w:val="28"/>
        </w:rPr>
        <w:t>Анализ мотивационной готовности к школьному обучению  выпускников ДОУ проводился педагогом-психологом, по согласию родителей.  В обследовании приняли участие 41 ребенок. Мотивационная готовность  ниже среднего уровня отмечается у 2 человек. Средний уровень -15 человек, высокий уровень 24 человека. Основную образовательную программу в полном объеме освоили  73 ребенка, что составляет 80% от общего числа выпускников. Адаптированную основную образовательную программу в полном объеме освоили 18 детей, что составляет 20% от общего числа выпускников.  Все выпускники зачислены в массовые школы.</w:t>
      </w:r>
    </w:p>
    <w:p w:rsidR="00953582" w:rsidRPr="00684A59" w:rsidRDefault="00953582" w:rsidP="00684A59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Улучшению показателей 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 xml:space="preserve">  ДПЗ у дошкольников 6-7 лет способствовала четко выстроенная система коррекционно-развивающей деятельности педагога-психолога с воспитателями и родителями. Главный акцент делался на формировании у детей знаковой функции сознания, умения ориентироваться в задании, навыков организации своей деятельности. </w:t>
      </w:r>
    </w:p>
    <w:p w:rsidR="00953582" w:rsidRPr="00684A59" w:rsidRDefault="00953582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На основе психодиагностического обследования детей проводились индивидуальные коррекционно-развивающие занятия, подгрупповая и интегрированная непосредственно образовательная деятельность, тренинги.       Педагогом-психологом разработаны и успешно реализуются индивидуальные маршруты по коррекции нарушений когнитивной, аффективно-эмоциональной и 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регуляторно-волевой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 xml:space="preserve"> сфер дошкольников, определенных 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 xml:space="preserve"> ДОУ на индивидуальное сопровождение.  </w:t>
      </w:r>
    </w:p>
    <w:p w:rsidR="00953582" w:rsidRPr="00684A59" w:rsidRDefault="00953582" w:rsidP="00684A59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В результате проведенных тренингов, родители стали прислушиваться к нуждам ребенка, его интересам и предпочтениям; научились адекватному реагированию на запросы ребенка; появился устойчивый интерес к интеллектуально-познавательному развитию ребенка: родители стали приобретать игрушки и игры, необходимые для развития ребенка и рекомендаций психолога.</w:t>
      </w:r>
    </w:p>
    <w:p w:rsidR="002359A6" w:rsidRPr="002359A6" w:rsidRDefault="00953582" w:rsidP="002359A6">
      <w:pPr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lastRenderedPageBreak/>
        <w:t xml:space="preserve">В итоге игровых занятий у большинства детей наблюдается значительное улучшение взаимоотношений со сверстниками; повысилась стрессоустойчивость. </w:t>
      </w:r>
      <w:r w:rsidR="002359A6" w:rsidRPr="002359A6">
        <w:rPr>
          <w:rFonts w:ascii="Times New Roman" w:hAnsi="Times New Roman"/>
          <w:sz w:val="28"/>
          <w:szCs w:val="28"/>
        </w:rPr>
        <w:t>Индивидуальные консультации посетило 45 родителей.  всего охвачено психологической работой 970 человек, из них 468 детей, 468 родителей и 34 человека педагогического коллектива.</w:t>
      </w:r>
      <w:r w:rsidR="002359A6" w:rsidRPr="002359A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53582" w:rsidRPr="00684A59" w:rsidRDefault="00953582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По результатам логопедического обследования коррекционной помощью были охвачены дети, посещающие группы компенсирующей направленности для детей с ТНР, общая ч</w:t>
      </w:r>
      <w:r w:rsidR="002359A6">
        <w:rPr>
          <w:rFonts w:ascii="Times New Roman" w:hAnsi="Times New Roman" w:cs="Times New Roman"/>
          <w:sz w:val="28"/>
          <w:szCs w:val="28"/>
        </w:rPr>
        <w:t>исленность которых составляет 37</w:t>
      </w:r>
      <w:r w:rsidRPr="00684A59">
        <w:rPr>
          <w:rFonts w:ascii="Times New Roman" w:hAnsi="Times New Roman" w:cs="Times New Roman"/>
          <w:sz w:val="28"/>
          <w:szCs w:val="28"/>
        </w:rPr>
        <w:t xml:space="preserve"> детей . Всесторонний анализ речевого развития каждого ребенка отражается в речевых картах и дает возможность учителям-логопедам подбирать наиболее эффективные методы и приемы коррекционно-развивающей работы. Коррекционно-логопедическая образовательная деятельность проводится в индивидуальной и фронтальной форме, в которой осуществляется дифференцированное обучение, задания детям предлагаются адекватные их возможностям, в игровой форме с постепенным усложнением материала.</w:t>
      </w:r>
    </w:p>
    <w:p w:rsidR="00953582" w:rsidRPr="00684A59" w:rsidRDefault="00953582" w:rsidP="00684A59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 Организованная система логопедической работы в ДОУ, включает своевременную полноценную коррекционную помощь воспитанникам с ТНР в условиях логопедической группы и оказание профилактического логопедического воздействия в раннем детском возрасте с целью стимуляции речевого развития детей группы риска. Положительная динамика и стабильные результаты коррекции речевых нарушений у дошкольников, подтверждаются городской психолого-медико-педагогической комиссией (ПМПК).</w:t>
      </w:r>
    </w:p>
    <w:p w:rsidR="009A6A25" w:rsidRPr="00684A59" w:rsidRDefault="009A6A25" w:rsidP="00684A59">
      <w:pPr>
        <w:pStyle w:val="Default"/>
        <w:spacing w:line="276" w:lineRule="auto"/>
        <w:ind w:firstLine="851"/>
        <w:contextualSpacing/>
        <w:jc w:val="both"/>
        <w:rPr>
          <w:color w:val="auto"/>
          <w:sz w:val="28"/>
          <w:szCs w:val="28"/>
          <w:u w:val="single"/>
        </w:rPr>
      </w:pPr>
      <w:r w:rsidRPr="00684A59">
        <w:rPr>
          <w:color w:val="auto"/>
          <w:sz w:val="28"/>
          <w:szCs w:val="28"/>
        </w:rPr>
        <w:t xml:space="preserve">Финансово-хозяйственная деятельность учреждения осуществлялась в соответствии с планом финансово-хозяйственной деятельности </w:t>
      </w:r>
      <w:r w:rsidR="002359A6">
        <w:rPr>
          <w:color w:val="auto"/>
          <w:sz w:val="28"/>
          <w:szCs w:val="28"/>
        </w:rPr>
        <w:t>.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Все ср</w:t>
      </w:r>
      <w:r w:rsidR="00535772">
        <w:rPr>
          <w:rFonts w:ascii="Times New Roman" w:hAnsi="Times New Roman" w:cs="Times New Roman"/>
          <w:sz w:val="28"/>
          <w:szCs w:val="28"/>
        </w:rPr>
        <w:t xml:space="preserve">едства, выделенные для детского </w:t>
      </w:r>
      <w:r w:rsidRPr="00684A59">
        <w:rPr>
          <w:rFonts w:ascii="Times New Roman" w:hAnsi="Times New Roman" w:cs="Times New Roman"/>
          <w:sz w:val="28"/>
          <w:szCs w:val="28"/>
        </w:rPr>
        <w:t>сада</w:t>
      </w:r>
      <w:r w:rsidR="00535772">
        <w:rPr>
          <w:rFonts w:ascii="Times New Roman" w:hAnsi="Times New Roman" w:cs="Times New Roman"/>
          <w:sz w:val="28"/>
          <w:szCs w:val="28"/>
        </w:rPr>
        <w:t>,</w:t>
      </w:r>
      <w:r w:rsidRPr="00684A59">
        <w:rPr>
          <w:rFonts w:ascii="Times New Roman" w:hAnsi="Times New Roman" w:cs="Times New Roman"/>
          <w:sz w:val="28"/>
          <w:szCs w:val="28"/>
        </w:rPr>
        <w:t xml:space="preserve"> осваиваются своевременно и в полном объеме согласно плану ФХД.</w:t>
      </w:r>
    </w:p>
    <w:p w:rsidR="009A6A25" w:rsidRPr="00684A59" w:rsidRDefault="009A6A25" w:rsidP="00684A59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59">
        <w:rPr>
          <w:rFonts w:ascii="Times New Roman" w:hAnsi="Times New Roman" w:cs="Times New Roman"/>
          <w:bCs/>
          <w:sz w:val="28"/>
          <w:szCs w:val="28"/>
        </w:rPr>
        <w:t>Укрепление материальной базы в МБДОУ происходит за счет рационального использования бюджетных финансовых средств (статьи - заработная плата, компенсационные выплаты на приобретение книгоиздательской продукции, коммунальные и договорные услуги по аварийному ремонту тепло-водо-электроснабжения, обслуживание элеваторного узла, пожарной и охранной сигнализации, услуги связи, на периодический медосмотр сотрудников, подписку периодических изданий,  а также минимальные расходы на противопожарную безопасность, моющие средства и медикаменты.); привлечения внебюджетных финансовых средств.</w:t>
      </w:r>
    </w:p>
    <w:p w:rsidR="002359A6" w:rsidRPr="002359A6" w:rsidRDefault="002359A6" w:rsidP="002359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9A6">
        <w:rPr>
          <w:rFonts w:ascii="Times New Roman" w:hAnsi="Times New Roman"/>
          <w:sz w:val="28"/>
          <w:szCs w:val="28"/>
        </w:rPr>
        <w:t xml:space="preserve">В 2018-2019 </w:t>
      </w:r>
      <w:proofErr w:type="spellStart"/>
      <w:r w:rsidRPr="002359A6">
        <w:rPr>
          <w:rFonts w:ascii="Times New Roman" w:hAnsi="Times New Roman"/>
          <w:sz w:val="28"/>
          <w:szCs w:val="28"/>
        </w:rPr>
        <w:t>уч</w:t>
      </w:r>
      <w:proofErr w:type="spellEnd"/>
      <w:r w:rsidRPr="002359A6">
        <w:rPr>
          <w:rFonts w:ascii="Times New Roman" w:hAnsi="Times New Roman"/>
          <w:sz w:val="28"/>
          <w:szCs w:val="28"/>
        </w:rPr>
        <w:t>. году было проведено 3  капитальных ремонта  объекта, в том числе:</w:t>
      </w:r>
    </w:p>
    <w:p w:rsidR="002359A6" w:rsidRPr="002359A6" w:rsidRDefault="002359A6" w:rsidP="002359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9A6">
        <w:rPr>
          <w:rFonts w:ascii="Times New Roman" w:hAnsi="Times New Roman"/>
          <w:sz w:val="28"/>
          <w:szCs w:val="28"/>
        </w:rPr>
        <w:lastRenderedPageBreak/>
        <w:t>Ремонт прогулочных веранд- 5шт, капитальный ремонт вентиляционной системы на пищеблоке, капитальный ремонт пищеблока, установка оконных блоков, установка 2 козырьков над 2 группами, установка входной  группы.</w:t>
      </w:r>
    </w:p>
    <w:p w:rsidR="002359A6" w:rsidRPr="002359A6" w:rsidRDefault="002359A6" w:rsidP="002359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9A6">
        <w:rPr>
          <w:rFonts w:ascii="Times New Roman" w:hAnsi="Times New Roman"/>
          <w:sz w:val="28"/>
          <w:szCs w:val="28"/>
        </w:rPr>
        <w:t>Осуществлен косметический ремонт  на 19 объектах образовательной организации в том числе: группы: №1-14, прачечная, физкультурный зал, коридоры, покраска стен, потолков; положена керамическая плитка в туалетных комнатах групп: № 6,7,4 ; положена керамическая плитка в моечных групп: № 6,7, 11,2,14,1,4.</w:t>
      </w:r>
    </w:p>
    <w:p w:rsidR="002359A6" w:rsidRPr="002359A6" w:rsidRDefault="002359A6" w:rsidP="002359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9A6">
        <w:rPr>
          <w:rFonts w:ascii="Times New Roman" w:hAnsi="Times New Roman"/>
          <w:sz w:val="28"/>
          <w:szCs w:val="28"/>
        </w:rPr>
        <w:t xml:space="preserve">Имеется потребность в капитальном ремонте (реконструкции) бассейна (ремонт вентиляционной системы, замена плитки на стенах, в чаше, замена электропроводки, асфальтирование дорожек, установка козырьков над эвакуационными выходами, покраска здания, ремонт </w:t>
      </w:r>
      <w:proofErr w:type="spellStart"/>
      <w:r w:rsidRPr="002359A6">
        <w:rPr>
          <w:rFonts w:ascii="Times New Roman" w:hAnsi="Times New Roman"/>
          <w:sz w:val="28"/>
          <w:szCs w:val="28"/>
        </w:rPr>
        <w:t>ливневки</w:t>
      </w:r>
      <w:proofErr w:type="spellEnd"/>
      <w:r w:rsidRPr="002359A6">
        <w:rPr>
          <w:rFonts w:ascii="Times New Roman" w:hAnsi="Times New Roman"/>
          <w:sz w:val="28"/>
          <w:szCs w:val="28"/>
        </w:rPr>
        <w:t>, замена керамической плитки в туалетных комнатах – 9,13,8,1 группах; моечных - 8,9,10,13  групп.</w:t>
      </w:r>
    </w:p>
    <w:p w:rsidR="009A6A25" w:rsidRPr="00684A59" w:rsidRDefault="009A6A25" w:rsidP="00684A59">
      <w:pPr>
        <w:shd w:val="clear" w:color="auto" w:fill="FFFFFF"/>
        <w:spacing w:after="0"/>
        <w:ind w:firstLine="851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 xml:space="preserve">Имеется необходимость пополнять и обновлять среду с учетом принципов 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 xml:space="preserve"> и вариативности, оснащать техническими средствами обучения, соответствующими материалами: игровым, спортивным, оздоровительным оборудованием, инвентарём.  </w:t>
      </w:r>
      <w:r w:rsidR="00535772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нами </w:t>
      </w:r>
      <w:r w:rsidRPr="00684A59">
        <w:rPr>
          <w:rFonts w:ascii="Times New Roman" w:eastAsia="Times New Roman" w:hAnsi="Times New Roman" w:cs="Times New Roman"/>
          <w:sz w:val="28"/>
          <w:szCs w:val="28"/>
        </w:rPr>
        <w:t xml:space="preserve">составлен план по оснащению предметно-пространственной среды в соответствии с нормативными требованиями ФГОС ДО. </w:t>
      </w:r>
    </w:p>
    <w:p w:rsidR="002359A6" w:rsidRPr="000B79EB" w:rsidRDefault="002359A6" w:rsidP="002359A6">
      <w:pPr>
        <w:jc w:val="center"/>
        <w:rPr>
          <w:rFonts w:ascii="Times New Roman" w:hAnsi="Times New Roman"/>
          <w:b/>
          <w:sz w:val="24"/>
          <w:szCs w:val="24"/>
        </w:rPr>
      </w:pPr>
      <w:r w:rsidRPr="000B79EB">
        <w:rPr>
          <w:rFonts w:ascii="Times New Roman" w:hAnsi="Times New Roman"/>
          <w:b/>
          <w:sz w:val="24"/>
          <w:szCs w:val="24"/>
        </w:rPr>
        <w:t>За 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79EB">
        <w:rPr>
          <w:rFonts w:ascii="Times New Roman" w:hAnsi="Times New Roman"/>
          <w:b/>
          <w:sz w:val="24"/>
          <w:szCs w:val="24"/>
        </w:rPr>
        <w:t xml:space="preserve"> приобретение  имущества    </w:t>
      </w:r>
      <w:r>
        <w:rPr>
          <w:rFonts w:ascii="Times New Roman" w:hAnsi="Times New Roman"/>
          <w:b/>
          <w:sz w:val="24"/>
          <w:szCs w:val="24"/>
        </w:rPr>
        <w:t>по</w:t>
      </w:r>
      <w:r w:rsidRPr="000B79EB">
        <w:rPr>
          <w:rFonts w:ascii="Times New Roman" w:hAnsi="Times New Roman"/>
          <w:b/>
          <w:sz w:val="24"/>
          <w:szCs w:val="24"/>
        </w:rPr>
        <w:t xml:space="preserve">  субвенции</w:t>
      </w:r>
    </w:p>
    <w:tbl>
      <w:tblPr>
        <w:tblStyle w:val="a6"/>
        <w:tblW w:w="0" w:type="auto"/>
        <w:jc w:val="center"/>
        <w:tblLook w:val="04A0"/>
      </w:tblPr>
      <w:tblGrid>
        <w:gridCol w:w="1529"/>
        <w:gridCol w:w="2668"/>
        <w:gridCol w:w="1723"/>
        <w:gridCol w:w="1723"/>
        <w:gridCol w:w="1928"/>
      </w:tblGrid>
      <w:tr w:rsidR="002359A6" w:rsidRPr="000B79EB" w:rsidTr="00AD5C6B">
        <w:trPr>
          <w:jc w:val="center"/>
        </w:trPr>
        <w:tc>
          <w:tcPr>
            <w:tcW w:w="1529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68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23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23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928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сумма</w:t>
            </w:r>
          </w:p>
        </w:tc>
      </w:tr>
      <w:tr w:rsidR="002359A6" w:rsidRPr="000B79EB" w:rsidTr="00AD5C6B">
        <w:trPr>
          <w:jc w:val="center"/>
        </w:trPr>
        <w:tc>
          <w:tcPr>
            <w:tcW w:w="15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22.03.2018</w:t>
            </w:r>
          </w:p>
        </w:tc>
        <w:tc>
          <w:tcPr>
            <w:tcW w:w="266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мебель стулья  детские</w:t>
            </w:r>
          </w:p>
        </w:tc>
        <w:tc>
          <w:tcPr>
            <w:tcW w:w="1723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56</w:t>
            </w:r>
          </w:p>
        </w:tc>
        <w:tc>
          <w:tcPr>
            <w:tcW w:w="1723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764</w:t>
            </w:r>
          </w:p>
        </w:tc>
        <w:tc>
          <w:tcPr>
            <w:tcW w:w="192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42800</w:t>
            </w:r>
          </w:p>
        </w:tc>
      </w:tr>
      <w:tr w:rsidR="002359A6" w:rsidRPr="000B79EB" w:rsidTr="00AD5C6B">
        <w:trPr>
          <w:jc w:val="center"/>
        </w:trPr>
        <w:tc>
          <w:tcPr>
            <w:tcW w:w="15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1.03.2018.</w:t>
            </w:r>
          </w:p>
        </w:tc>
        <w:tc>
          <w:tcPr>
            <w:tcW w:w="266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интерактивный комплекс </w:t>
            </w:r>
          </w:p>
        </w:tc>
        <w:tc>
          <w:tcPr>
            <w:tcW w:w="1723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11300</w:t>
            </w:r>
          </w:p>
        </w:tc>
        <w:tc>
          <w:tcPr>
            <w:tcW w:w="192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113000</w:t>
            </w:r>
          </w:p>
        </w:tc>
      </w:tr>
      <w:tr w:rsidR="002359A6" w:rsidRPr="000B79EB" w:rsidTr="00AD5C6B">
        <w:trPr>
          <w:jc w:val="center"/>
        </w:trPr>
        <w:tc>
          <w:tcPr>
            <w:tcW w:w="15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итого</w:t>
            </w:r>
          </w:p>
        </w:tc>
        <w:tc>
          <w:tcPr>
            <w:tcW w:w="1723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155800</w:t>
            </w:r>
          </w:p>
        </w:tc>
      </w:tr>
    </w:tbl>
    <w:p w:rsidR="002359A6" w:rsidRDefault="002359A6" w:rsidP="002359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9A6" w:rsidRPr="000B79EB" w:rsidRDefault="002359A6" w:rsidP="002359A6">
      <w:pPr>
        <w:jc w:val="center"/>
        <w:rPr>
          <w:rFonts w:ascii="Times New Roman" w:hAnsi="Times New Roman"/>
          <w:b/>
          <w:sz w:val="24"/>
          <w:szCs w:val="24"/>
        </w:rPr>
      </w:pPr>
      <w:r w:rsidRPr="000B79EB">
        <w:rPr>
          <w:rFonts w:ascii="Times New Roman" w:hAnsi="Times New Roman"/>
          <w:b/>
          <w:sz w:val="24"/>
          <w:szCs w:val="24"/>
        </w:rPr>
        <w:t xml:space="preserve">За 2018 приобретение имущества  </w:t>
      </w:r>
      <w:proofErr w:type="spellStart"/>
      <w:r w:rsidRPr="000B79EB">
        <w:rPr>
          <w:rFonts w:ascii="Times New Roman" w:hAnsi="Times New Roman"/>
          <w:b/>
          <w:sz w:val="24"/>
          <w:szCs w:val="24"/>
        </w:rPr>
        <w:t>внебюджет</w:t>
      </w:r>
      <w:proofErr w:type="spellEnd"/>
    </w:p>
    <w:tbl>
      <w:tblPr>
        <w:tblStyle w:val="a6"/>
        <w:tblW w:w="0" w:type="auto"/>
        <w:jc w:val="center"/>
        <w:tblLayout w:type="fixed"/>
        <w:tblLook w:val="04A0"/>
      </w:tblPr>
      <w:tblGrid>
        <w:gridCol w:w="1809"/>
        <w:gridCol w:w="3629"/>
        <w:gridCol w:w="1278"/>
        <w:gridCol w:w="1316"/>
        <w:gridCol w:w="1539"/>
      </w:tblGrid>
      <w:tr w:rsidR="002359A6" w:rsidRPr="000B79EB" w:rsidTr="00AD5C6B">
        <w:trPr>
          <w:trHeight w:val="503"/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сумма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28.01.18 </w:t>
            </w:r>
            <w:proofErr w:type="spellStart"/>
            <w:r w:rsidRPr="000B79EB">
              <w:rPr>
                <w:sz w:val="24"/>
                <w:szCs w:val="24"/>
              </w:rPr>
              <w:t>гр</w:t>
            </w:r>
            <w:proofErr w:type="spellEnd"/>
            <w:r w:rsidRPr="000B79EB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тепловая завеса           Мельничук А.А.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3000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9.02.18 </w:t>
            </w:r>
            <w:proofErr w:type="spellStart"/>
            <w:r w:rsidRPr="000B79EB">
              <w:rPr>
                <w:sz w:val="24"/>
                <w:szCs w:val="24"/>
              </w:rPr>
              <w:t>гр</w:t>
            </w:r>
            <w:proofErr w:type="spellEnd"/>
            <w:r w:rsidRPr="000B79EB">
              <w:rPr>
                <w:sz w:val="24"/>
                <w:szCs w:val="24"/>
              </w:rPr>
              <w:t xml:space="preserve">  9,7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кухонные принадлежности  (десертные ножи )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56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3920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9.02.18 </w:t>
            </w:r>
            <w:proofErr w:type="spellStart"/>
            <w:r w:rsidRPr="000B79EB">
              <w:rPr>
                <w:sz w:val="24"/>
                <w:szCs w:val="24"/>
              </w:rPr>
              <w:t>гр</w:t>
            </w:r>
            <w:proofErr w:type="spellEnd"/>
            <w:r w:rsidRPr="000B79E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стенд  антитеррористический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2500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2500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9.02.18 </w:t>
            </w:r>
            <w:proofErr w:type="spellStart"/>
            <w:r w:rsidRPr="000B79EB">
              <w:rPr>
                <w:sz w:val="24"/>
                <w:szCs w:val="24"/>
              </w:rPr>
              <w:t>гр</w:t>
            </w:r>
            <w:proofErr w:type="spellEnd"/>
            <w:r w:rsidRPr="000B79E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proofErr w:type="spellStart"/>
            <w:r w:rsidRPr="000B79EB">
              <w:rPr>
                <w:sz w:val="24"/>
                <w:szCs w:val="24"/>
              </w:rPr>
              <w:t>брошюратор</w:t>
            </w:r>
            <w:proofErr w:type="spellEnd"/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9.02.18. </w:t>
            </w:r>
            <w:proofErr w:type="spellStart"/>
            <w:r w:rsidRPr="000B79EB">
              <w:rPr>
                <w:sz w:val="24"/>
                <w:szCs w:val="24"/>
              </w:rPr>
              <w:t>гр</w:t>
            </w:r>
            <w:proofErr w:type="spellEnd"/>
            <w:r w:rsidRPr="000B79E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20.02.18.гр.10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принтер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10500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10500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20.02.18.гр7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принтер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11000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11000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20.02.18. гр7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баки пластмассовые 38л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2400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20.03.18.гр4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полка кораблик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lastRenderedPageBreak/>
              <w:t>20.03.18 гр.4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proofErr w:type="spellStart"/>
            <w:r w:rsidRPr="000B79EB">
              <w:rPr>
                <w:sz w:val="24"/>
                <w:szCs w:val="24"/>
              </w:rPr>
              <w:t>стереомагнитола</w:t>
            </w:r>
            <w:proofErr w:type="spellEnd"/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20.03.18 гр.8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принтер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20.03.18 гр.4.6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сантехника(</w:t>
            </w:r>
            <w:proofErr w:type="spellStart"/>
            <w:r w:rsidRPr="000B79EB">
              <w:rPr>
                <w:sz w:val="24"/>
                <w:szCs w:val="24"/>
              </w:rPr>
              <w:t>шланги,кранбуксы</w:t>
            </w:r>
            <w:proofErr w:type="spellEnd"/>
            <w:r w:rsidRPr="000B79EB"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10032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10.04.18 гр.11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proofErr w:type="spellStart"/>
            <w:r w:rsidRPr="000B79EB">
              <w:rPr>
                <w:sz w:val="24"/>
                <w:szCs w:val="24"/>
              </w:rPr>
              <w:t>кух.принадлежности</w:t>
            </w:r>
            <w:proofErr w:type="spellEnd"/>
            <w:r w:rsidRPr="000B79EB">
              <w:rPr>
                <w:sz w:val="24"/>
                <w:szCs w:val="24"/>
              </w:rPr>
              <w:t xml:space="preserve"> </w:t>
            </w:r>
            <w:proofErr w:type="spellStart"/>
            <w:r w:rsidRPr="000B79EB">
              <w:rPr>
                <w:sz w:val="24"/>
                <w:szCs w:val="24"/>
              </w:rPr>
              <w:t>баки,бидоны</w:t>
            </w:r>
            <w:proofErr w:type="spellEnd"/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19140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20.04.18 гр2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сантехника (</w:t>
            </w:r>
            <w:proofErr w:type="spellStart"/>
            <w:r w:rsidRPr="000B79EB">
              <w:rPr>
                <w:sz w:val="24"/>
                <w:szCs w:val="24"/>
              </w:rPr>
              <w:t>смеситель,подводка</w:t>
            </w:r>
            <w:proofErr w:type="spellEnd"/>
            <w:r w:rsidRPr="000B79EB"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2370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20.04.18 гр6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ламинатор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6100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6100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10.05.18 гр5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ламинатор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29.05.18 гр2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доводчик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2360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2360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20.06.18  гр12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строительные материалы(краска)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24300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20.06.18 гр2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мойка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6785,5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6785,50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20.06.18 </w:t>
            </w:r>
            <w:proofErr w:type="spellStart"/>
            <w:r w:rsidRPr="000B79EB">
              <w:rPr>
                <w:sz w:val="24"/>
                <w:szCs w:val="24"/>
              </w:rPr>
              <w:t>гр</w:t>
            </w:r>
            <w:proofErr w:type="spellEnd"/>
            <w:r w:rsidRPr="000B79EB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удлинитель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1562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1562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20.07.18. </w:t>
            </w:r>
            <w:proofErr w:type="spellStart"/>
            <w:r w:rsidRPr="000B79EB">
              <w:rPr>
                <w:sz w:val="24"/>
                <w:szCs w:val="24"/>
              </w:rPr>
              <w:t>гр</w:t>
            </w:r>
            <w:proofErr w:type="spellEnd"/>
            <w:r w:rsidRPr="000B79EB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мойка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8155-5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8155-50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20.07.18. </w:t>
            </w:r>
            <w:proofErr w:type="spellStart"/>
            <w:r w:rsidRPr="000B79EB">
              <w:rPr>
                <w:sz w:val="24"/>
                <w:szCs w:val="24"/>
              </w:rPr>
              <w:t>гр</w:t>
            </w:r>
            <w:proofErr w:type="spellEnd"/>
            <w:r w:rsidRPr="000B79E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мойка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5484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5484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14.0818.гр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5,6,14,11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сантехника (смеситель)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18422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18.08.18.гр 4,1,9,1,10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кастрюля нержавейка 5л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1651.5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8257,5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10.09.18.гр8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увлажнитель воздуха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1199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1199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14.09.18.гр14,12,11,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7,10,1,3,4,13,8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домик детский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9000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90000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12.10.18.гр14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стол дет.шкаф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1.10.18.гр9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534,5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1069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1.10.18.гр9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кастрюля нержавейка 9л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1215,83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1215,83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1.10.18.гр 2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стенд примирения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1.11.18.гр1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кастрюля нержавейка 9л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1299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1299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1.10.18.гр8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кастрюля нержавейка 6л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800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800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1.10.18.гр8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кастрюля нержавейка 5л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1651,5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1651,50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10.10.18.гр1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стол воспитателя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3200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3200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10.10.18.гр1,4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сантехника (смеситель, </w:t>
            </w:r>
            <w:proofErr w:type="spellStart"/>
            <w:r w:rsidRPr="000B79EB">
              <w:rPr>
                <w:sz w:val="24"/>
                <w:szCs w:val="24"/>
              </w:rPr>
              <w:t>тумба,насос</w:t>
            </w:r>
            <w:proofErr w:type="spellEnd"/>
            <w:r w:rsidRPr="000B79EB"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16643,2</w:t>
            </w:r>
          </w:p>
        </w:tc>
      </w:tr>
      <w:tr w:rsidR="002359A6" w:rsidRPr="000B79EB" w:rsidTr="00AD5C6B">
        <w:trPr>
          <w:trHeight w:val="345"/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12.10.18.гр10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шкаф на веранду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12.10.18.гр12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шкаф на веранду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1500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1500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12.11.18.гр11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подставка кафедра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3085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3085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13.12.18.гр6,2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домик детский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9500</w:t>
            </w: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19000</w:t>
            </w:r>
          </w:p>
        </w:tc>
      </w:tr>
      <w:tr w:rsidR="002359A6" w:rsidRPr="000B79EB" w:rsidTr="00AD5C6B">
        <w:trPr>
          <w:jc w:val="center"/>
        </w:trPr>
        <w:tc>
          <w:tcPr>
            <w:tcW w:w="180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13.12.18.гр14</w:t>
            </w:r>
          </w:p>
        </w:tc>
        <w:tc>
          <w:tcPr>
            <w:tcW w:w="362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пылесос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5199</w:t>
            </w:r>
          </w:p>
        </w:tc>
      </w:tr>
    </w:tbl>
    <w:p w:rsidR="002359A6" w:rsidRPr="000B79EB" w:rsidRDefault="002359A6" w:rsidP="002359A6">
      <w:pPr>
        <w:rPr>
          <w:rFonts w:ascii="Times New Roman" w:hAnsi="Times New Roman"/>
          <w:sz w:val="24"/>
          <w:szCs w:val="24"/>
        </w:rPr>
      </w:pPr>
    </w:p>
    <w:p w:rsidR="002359A6" w:rsidRPr="000B79EB" w:rsidRDefault="002359A6" w:rsidP="002359A6">
      <w:pPr>
        <w:jc w:val="center"/>
        <w:rPr>
          <w:rFonts w:ascii="Times New Roman" w:hAnsi="Times New Roman"/>
          <w:b/>
          <w:sz w:val="24"/>
          <w:szCs w:val="24"/>
        </w:rPr>
      </w:pPr>
      <w:r w:rsidRPr="000B79EB">
        <w:rPr>
          <w:rFonts w:ascii="Times New Roman" w:hAnsi="Times New Roman"/>
          <w:b/>
          <w:sz w:val="24"/>
          <w:szCs w:val="24"/>
        </w:rPr>
        <w:t xml:space="preserve">За 2018 приобретение имущества       </w:t>
      </w:r>
      <w:proofErr w:type="spellStart"/>
      <w:r w:rsidRPr="000B79EB">
        <w:rPr>
          <w:rFonts w:ascii="Times New Roman" w:hAnsi="Times New Roman"/>
          <w:b/>
          <w:sz w:val="24"/>
          <w:szCs w:val="24"/>
        </w:rPr>
        <w:t>внебюджет</w:t>
      </w:r>
      <w:proofErr w:type="spellEnd"/>
    </w:p>
    <w:tbl>
      <w:tblPr>
        <w:tblStyle w:val="a6"/>
        <w:tblW w:w="0" w:type="auto"/>
        <w:jc w:val="center"/>
        <w:tblLook w:val="04A0"/>
      </w:tblPr>
      <w:tblGrid>
        <w:gridCol w:w="1668"/>
        <w:gridCol w:w="3117"/>
        <w:gridCol w:w="2393"/>
      </w:tblGrid>
      <w:tr w:rsidR="002359A6" w:rsidRPr="000B79EB" w:rsidTr="00AD5C6B">
        <w:trPr>
          <w:jc w:val="center"/>
        </w:trPr>
        <w:tc>
          <w:tcPr>
            <w:tcW w:w="1668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7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сумма</w:t>
            </w:r>
          </w:p>
        </w:tc>
      </w:tr>
      <w:tr w:rsidR="002359A6" w:rsidRPr="000B79EB" w:rsidTr="00AD5C6B">
        <w:trPr>
          <w:jc w:val="center"/>
        </w:trPr>
        <w:tc>
          <w:tcPr>
            <w:tcW w:w="166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имущества</w:t>
            </w:r>
          </w:p>
        </w:tc>
        <w:tc>
          <w:tcPr>
            <w:tcW w:w="2393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359688,01</w:t>
            </w:r>
          </w:p>
        </w:tc>
      </w:tr>
      <w:tr w:rsidR="002359A6" w:rsidRPr="000B79EB" w:rsidTr="00AD5C6B">
        <w:trPr>
          <w:jc w:val="center"/>
        </w:trPr>
        <w:tc>
          <w:tcPr>
            <w:tcW w:w="166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денежные</w:t>
            </w:r>
          </w:p>
        </w:tc>
        <w:tc>
          <w:tcPr>
            <w:tcW w:w="2393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67766,0</w:t>
            </w:r>
          </w:p>
        </w:tc>
      </w:tr>
      <w:tr w:rsidR="002359A6" w:rsidRPr="000B79EB" w:rsidTr="00AD5C6B">
        <w:trPr>
          <w:jc w:val="center"/>
        </w:trPr>
        <w:tc>
          <w:tcPr>
            <w:tcW w:w="166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4274534,01</w:t>
            </w:r>
          </w:p>
        </w:tc>
      </w:tr>
    </w:tbl>
    <w:p w:rsidR="002359A6" w:rsidRPr="000B79EB" w:rsidRDefault="002359A6" w:rsidP="002359A6">
      <w:pPr>
        <w:rPr>
          <w:rFonts w:ascii="Times New Roman" w:hAnsi="Times New Roman"/>
          <w:sz w:val="24"/>
          <w:szCs w:val="24"/>
        </w:rPr>
      </w:pPr>
    </w:p>
    <w:p w:rsidR="002359A6" w:rsidRPr="000B79EB" w:rsidRDefault="002359A6" w:rsidP="002359A6">
      <w:pPr>
        <w:jc w:val="center"/>
        <w:rPr>
          <w:rFonts w:ascii="Times New Roman" w:hAnsi="Times New Roman"/>
          <w:b/>
          <w:sz w:val="24"/>
          <w:szCs w:val="24"/>
        </w:rPr>
      </w:pPr>
      <w:r w:rsidRPr="000B79EB">
        <w:rPr>
          <w:rFonts w:ascii="Times New Roman" w:hAnsi="Times New Roman"/>
          <w:b/>
          <w:sz w:val="24"/>
          <w:szCs w:val="24"/>
        </w:rPr>
        <w:t>За 2018 приобретение имущества  бюджет</w:t>
      </w:r>
    </w:p>
    <w:tbl>
      <w:tblPr>
        <w:tblStyle w:val="a6"/>
        <w:tblW w:w="0" w:type="auto"/>
        <w:jc w:val="center"/>
        <w:tblLook w:val="04A0"/>
      </w:tblPr>
      <w:tblGrid>
        <w:gridCol w:w="1356"/>
        <w:gridCol w:w="3697"/>
        <w:gridCol w:w="1373"/>
        <w:gridCol w:w="1165"/>
        <w:gridCol w:w="1980"/>
      </w:tblGrid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количество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цена</w:t>
            </w: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сумма</w:t>
            </w:r>
          </w:p>
        </w:tc>
      </w:tr>
      <w:tr w:rsidR="002359A6" w:rsidRPr="000B79EB" w:rsidTr="00AD5C6B">
        <w:trPr>
          <w:trHeight w:val="199"/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13.12.2018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мебель  стулья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71+90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750</w:t>
            </w: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53169.5+67500</w:t>
            </w:r>
          </w:p>
        </w:tc>
      </w:tr>
      <w:tr w:rsidR="002359A6" w:rsidRPr="000B79EB" w:rsidTr="00AD5C6B">
        <w:trPr>
          <w:trHeight w:val="199"/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20.12.2018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интерактивный комплект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117580</w:t>
            </w: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117580</w:t>
            </w:r>
          </w:p>
        </w:tc>
      </w:tr>
      <w:tr w:rsidR="002359A6" w:rsidRPr="000B79EB" w:rsidTr="00AD5C6B">
        <w:trPr>
          <w:trHeight w:val="199"/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20.12.2018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кресло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7830</w:t>
            </w: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7830</w:t>
            </w:r>
          </w:p>
        </w:tc>
      </w:tr>
      <w:tr w:rsidR="002359A6" w:rsidRPr="000B79EB" w:rsidTr="00AD5C6B">
        <w:trPr>
          <w:trHeight w:val="199"/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20.12.2018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столы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25808</w:t>
            </w:r>
          </w:p>
        </w:tc>
      </w:tr>
      <w:tr w:rsidR="002359A6" w:rsidRPr="000B79EB" w:rsidTr="00AD5C6B">
        <w:trPr>
          <w:trHeight w:val="199"/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20.12.2018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шкаф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6000</w:t>
            </w: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6000</w:t>
            </w:r>
          </w:p>
        </w:tc>
      </w:tr>
      <w:tr w:rsidR="002359A6" w:rsidRPr="000B79EB" w:rsidTr="00AD5C6B">
        <w:trPr>
          <w:trHeight w:val="199"/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214731,5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21.05.2018</w:t>
            </w:r>
          </w:p>
          <w:p w:rsidR="002359A6" w:rsidRPr="000B79EB" w:rsidRDefault="002359A6" w:rsidP="00AD5C6B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9.07.2018</w:t>
            </w:r>
          </w:p>
          <w:p w:rsidR="002359A6" w:rsidRPr="000B79EB" w:rsidRDefault="002359A6" w:rsidP="00AD5C6B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19.06.2018</w:t>
            </w:r>
          </w:p>
          <w:p w:rsidR="002359A6" w:rsidRPr="000B79EB" w:rsidRDefault="002359A6" w:rsidP="00AD5C6B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21.12.2018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spacing w:before="240"/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техника(видео регистратор)     монитор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ноутбук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1+1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10140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5270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4699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22990+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26780</w:t>
            </w: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10140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5270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4699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49770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14.05.2018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технологическое оборудование( ларь, холодильный шкаф, </w:t>
            </w:r>
            <w:proofErr w:type="spellStart"/>
            <w:r w:rsidRPr="000B79EB">
              <w:rPr>
                <w:sz w:val="24"/>
                <w:szCs w:val="24"/>
              </w:rPr>
              <w:t>стелаж</w:t>
            </w:r>
            <w:proofErr w:type="spellEnd"/>
            <w:r w:rsidRPr="000B79EB">
              <w:rPr>
                <w:sz w:val="24"/>
                <w:szCs w:val="24"/>
              </w:rPr>
              <w:t>)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стеллаж кухонный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полка для крышек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62420,50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21454</w:t>
            </w:r>
          </w:p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7124=90998.5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5.07.2018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оборудование мед. кабинета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31097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20.04.2018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строительный материал краска эмаль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18360,20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26.03.2018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Альфа-керамика (</w:t>
            </w:r>
            <w:proofErr w:type="spellStart"/>
            <w:r w:rsidRPr="000B79EB">
              <w:rPr>
                <w:sz w:val="24"/>
                <w:szCs w:val="24"/>
              </w:rPr>
              <w:t>керамогранит</w:t>
            </w:r>
            <w:proofErr w:type="spellEnd"/>
            <w:r w:rsidRPr="000B79EB"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41,31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309,32</w:t>
            </w: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15078,15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26.03.2018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клей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24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182.87</w:t>
            </w: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5178,75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26.03.2018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 xml:space="preserve">плитка </w:t>
            </w:r>
            <w:proofErr w:type="spellStart"/>
            <w:r w:rsidRPr="000B79EB">
              <w:rPr>
                <w:sz w:val="24"/>
                <w:szCs w:val="24"/>
              </w:rPr>
              <w:t>облицовачная</w:t>
            </w:r>
            <w:proofErr w:type="spellEnd"/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68,724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241,53</w:t>
            </w: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19586,34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9.04.2018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канц. товары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12181,50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23.05.2018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краски карандаши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16970,00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22.05.2018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игрушки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57630,00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26.03.2018.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прочие(моющие)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100431.88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26.04.2018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лампы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7744.75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17.05.2018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сантехника (</w:t>
            </w:r>
            <w:proofErr w:type="spellStart"/>
            <w:r w:rsidRPr="000B79EB">
              <w:rPr>
                <w:sz w:val="24"/>
                <w:szCs w:val="24"/>
              </w:rPr>
              <w:t>трубы,муфты</w:t>
            </w:r>
            <w:proofErr w:type="spellEnd"/>
            <w:r w:rsidRPr="000B79EB">
              <w:rPr>
                <w:sz w:val="24"/>
                <w:szCs w:val="24"/>
              </w:rPr>
              <w:t xml:space="preserve"> ,крепления)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108555,27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14.02.18</w:t>
            </w: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мягкий инвентарь, (постельное белье)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52</w:t>
            </w: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461,54</w:t>
            </w: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24000</w:t>
            </w:r>
          </w:p>
        </w:tc>
      </w:tr>
      <w:tr w:rsidR="002359A6" w:rsidRPr="000B79EB" w:rsidTr="00AD5C6B">
        <w:trPr>
          <w:jc w:val="center"/>
        </w:trPr>
        <w:tc>
          <w:tcPr>
            <w:tcW w:w="1275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3836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359A6" w:rsidRPr="000B79EB" w:rsidRDefault="002359A6" w:rsidP="00AD5C6B">
            <w:pPr>
              <w:rPr>
                <w:sz w:val="24"/>
                <w:szCs w:val="24"/>
              </w:rPr>
            </w:pPr>
            <w:r w:rsidRPr="000B79EB">
              <w:rPr>
                <w:sz w:val="24"/>
                <w:szCs w:val="24"/>
              </w:rPr>
              <w:t>8011846,33</w:t>
            </w:r>
          </w:p>
        </w:tc>
      </w:tr>
    </w:tbl>
    <w:p w:rsidR="002359A6" w:rsidRPr="000B79EB" w:rsidRDefault="002359A6" w:rsidP="002359A6">
      <w:pPr>
        <w:rPr>
          <w:rFonts w:ascii="Times New Roman" w:hAnsi="Times New Roman"/>
          <w:sz w:val="24"/>
          <w:szCs w:val="24"/>
        </w:rPr>
      </w:pPr>
    </w:p>
    <w:p w:rsidR="002359A6" w:rsidRPr="003B1621" w:rsidRDefault="002359A6" w:rsidP="002359A6">
      <w:pPr>
        <w:jc w:val="center"/>
        <w:rPr>
          <w:rFonts w:ascii="Times New Roman" w:hAnsi="Times New Roman"/>
          <w:b/>
          <w:sz w:val="24"/>
          <w:szCs w:val="24"/>
        </w:rPr>
      </w:pPr>
      <w:r w:rsidRPr="003B1621">
        <w:rPr>
          <w:rFonts w:ascii="Times New Roman" w:hAnsi="Times New Roman"/>
          <w:b/>
          <w:sz w:val="24"/>
          <w:szCs w:val="24"/>
        </w:rPr>
        <w:t>Информация о ремонтных работах в 2018 году</w:t>
      </w:r>
    </w:p>
    <w:tbl>
      <w:tblPr>
        <w:tblStyle w:val="a6"/>
        <w:tblW w:w="0" w:type="auto"/>
        <w:jc w:val="center"/>
        <w:tblLook w:val="04A0"/>
      </w:tblPr>
      <w:tblGrid>
        <w:gridCol w:w="3117"/>
        <w:gridCol w:w="2393"/>
      </w:tblGrid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0B79EB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2393" w:type="dxa"/>
          </w:tcPr>
          <w:p w:rsidR="002359A6" w:rsidRPr="000B79EB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0B79EB">
              <w:rPr>
                <w:b/>
                <w:sz w:val="24"/>
                <w:szCs w:val="24"/>
              </w:rPr>
              <w:t>сумма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 w:rsidRPr="003B1621">
              <w:rPr>
                <w:sz w:val="24"/>
                <w:szCs w:val="24"/>
              </w:rPr>
              <w:t>Ремонт входов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 w:rsidRPr="003B1621">
              <w:rPr>
                <w:sz w:val="24"/>
                <w:szCs w:val="24"/>
              </w:rPr>
              <w:t>387540,90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Сантех.работы</w:t>
            </w:r>
            <w:proofErr w:type="spellEnd"/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47599,77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монтажные работы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352755,52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прачечной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319757,54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вентиляции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1555445,03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пищеблока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842128,80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406629,38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навесов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727782,70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Автоматика противопожарных устройств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117829,10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54621,62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Изоляция трубопроводов 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25344,08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B1621" w:rsidRDefault="002359A6" w:rsidP="00AD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зиме</w:t>
            </w:r>
          </w:p>
        </w:tc>
        <w:tc>
          <w:tcPr>
            <w:tcW w:w="2393" w:type="dxa"/>
          </w:tcPr>
          <w:p w:rsidR="002359A6" w:rsidRPr="003B1621" w:rsidRDefault="002359A6" w:rsidP="00AD5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21319,33</w:t>
            </w:r>
          </w:p>
        </w:tc>
      </w:tr>
      <w:tr w:rsidR="002359A6" w:rsidRPr="000B79EB" w:rsidTr="00AD5C6B">
        <w:trPr>
          <w:jc w:val="center"/>
        </w:trPr>
        <w:tc>
          <w:tcPr>
            <w:tcW w:w="3117" w:type="dxa"/>
          </w:tcPr>
          <w:p w:rsidR="002359A6" w:rsidRPr="003F7B82" w:rsidRDefault="002359A6" w:rsidP="00AD5C6B">
            <w:pPr>
              <w:rPr>
                <w:b/>
                <w:sz w:val="24"/>
                <w:szCs w:val="24"/>
              </w:rPr>
            </w:pPr>
            <w:r w:rsidRPr="003F7B8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93" w:type="dxa"/>
          </w:tcPr>
          <w:p w:rsidR="002359A6" w:rsidRPr="003F7B82" w:rsidRDefault="002359A6" w:rsidP="00AD5C6B">
            <w:pPr>
              <w:jc w:val="center"/>
              <w:rPr>
                <w:b/>
                <w:sz w:val="24"/>
                <w:szCs w:val="24"/>
              </w:rPr>
            </w:pPr>
            <w:r w:rsidRPr="003F7B82">
              <w:rPr>
                <w:b/>
                <w:sz w:val="24"/>
                <w:szCs w:val="24"/>
              </w:rPr>
              <w:t>4858753,77</w:t>
            </w:r>
          </w:p>
        </w:tc>
      </w:tr>
    </w:tbl>
    <w:p w:rsidR="002359A6" w:rsidRPr="0003583E" w:rsidRDefault="002359A6" w:rsidP="002359A6">
      <w:pPr>
        <w:widowControl w:val="0"/>
        <w:autoSpaceDE w:val="0"/>
        <w:autoSpaceDN w:val="0"/>
        <w:adjustRightInd w:val="0"/>
        <w:ind w:left="709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359A6" w:rsidRPr="002359A6" w:rsidRDefault="002359A6" w:rsidP="002359A6">
      <w:pPr>
        <w:widowControl w:val="0"/>
        <w:autoSpaceDE w:val="0"/>
        <w:autoSpaceDN w:val="0"/>
        <w:adjustRightInd w:val="0"/>
        <w:ind w:left="70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359A6">
        <w:rPr>
          <w:rFonts w:ascii="Times New Roman" w:hAnsi="Times New Roman"/>
          <w:sz w:val="28"/>
          <w:szCs w:val="28"/>
        </w:rPr>
        <w:t xml:space="preserve">Все средства, выделенные для детского сада осваиваются своевременно и в полном объеме согласно плану ФХД. </w:t>
      </w:r>
      <w:r w:rsidRPr="002359A6">
        <w:rPr>
          <w:rFonts w:ascii="Times New Roman" w:hAnsi="Times New Roman"/>
          <w:bCs/>
          <w:sz w:val="28"/>
          <w:szCs w:val="28"/>
        </w:rPr>
        <w:t>С содержанием плана ФХД, муниципального задания и другими финансовыми документами можно ознакомиться на сайте учреждения.</w:t>
      </w:r>
    </w:p>
    <w:p w:rsidR="00953582" w:rsidRPr="00684A59" w:rsidRDefault="00953582" w:rsidP="00684A59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A4AB9" w:rsidRPr="00684A59" w:rsidRDefault="004A4AB9" w:rsidP="00684A5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A4AB9" w:rsidRPr="00684A59" w:rsidSect="004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B74"/>
    <w:rsid w:val="0016118E"/>
    <w:rsid w:val="002359A6"/>
    <w:rsid w:val="002A6B74"/>
    <w:rsid w:val="00306A71"/>
    <w:rsid w:val="00315126"/>
    <w:rsid w:val="003C2A11"/>
    <w:rsid w:val="00487AC4"/>
    <w:rsid w:val="004A4AB9"/>
    <w:rsid w:val="004F5651"/>
    <w:rsid w:val="004F6219"/>
    <w:rsid w:val="00535772"/>
    <w:rsid w:val="005818B9"/>
    <w:rsid w:val="00663CB9"/>
    <w:rsid w:val="00684A59"/>
    <w:rsid w:val="006B7973"/>
    <w:rsid w:val="006F49AF"/>
    <w:rsid w:val="007755B3"/>
    <w:rsid w:val="008B5762"/>
    <w:rsid w:val="00953582"/>
    <w:rsid w:val="009A6A25"/>
    <w:rsid w:val="00AA5E4D"/>
    <w:rsid w:val="00AF39BD"/>
    <w:rsid w:val="00BC4B07"/>
    <w:rsid w:val="00C014B9"/>
    <w:rsid w:val="00C6689F"/>
    <w:rsid w:val="00DA118F"/>
    <w:rsid w:val="00EB4FA0"/>
    <w:rsid w:val="00EC5FE8"/>
    <w:rsid w:val="00F9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25"/>
    <w:pPr>
      <w:ind w:left="720"/>
      <w:contextualSpacing/>
    </w:pPr>
  </w:style>
  <w:style w:type="paragraph" w:customStyle="1" w:styleId="Default">
    <w:name w:val="Default"/>
    <w:rsid w:val="009A6A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b-predefined-field1">
    <w:name w:val="b-predefined-field1"/>
    <w:rsid w:val="00953582"/>
    <w:rPr>
      <w:b/>
    </w:rPr>
  </w:style>
  <w:style w:type="character" w:styleId="a4">
    <w:name w:val="Hyperlink"/>
    <w:basedOn w:val="a0"/>
    <w:uiPriority w:val="99"/>
    <w:rsid w:val="00953582"/>
    <w:rPr>
      <w:rFonts w:cs="Times New Roman"/>
      <w:color w:val="0000FF"/>
      <w:u w:val="single"/>
    </w:rPr>
  </w:style>
  <w:style w:type="paragraph" w:customStyle="1" w:styleId="a5">
    <w:name w:val="Базовый"/>
    <w:rsid w:val="0095358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23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ad156irk.uk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Юлия</cp:lastModifiedBy>
  <cp:revision>2</cp:revision>
  <dcterms:created xsi:type="dcterms:W3CDTF">2019-05-30T15:22:00Z</dcterms:created>
  <dcterms:modified xsi:type="dcterms:W3CDTF">2019-05-30T15:22:00Z</dcterms:modified>
</cp:coreProperties>
</file>