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9F" w:rsidRDefault="0045559F" w:rsidP="00215DFD">
      <w:pPr>
        <w:spacing w:after="150" w:line="240" w:lineRule="auto"/>
        <w:jc w:val="center"/>
        <w:rPr>
          <w:rFonts w:eastAsia="Times New Roman" w:cs="Times New Roman"/>
          <w:color w:val="auto"/>
          <w:u w:val="single"/>
          <w:lang w:eastAsia="ru-RU"/>
        </w:rPr>
      </w:pPr>
      <w:r>
        <w:rPr>
          <w:rFonts w:eastAsia="Times New Roman" w:cs="Times New Roman"/>
          <w:color w:val="auto"/>
          <w:u w:val="single"/>
          <w:lang w:eastAsia="ru-RU"/>
        </w:rPr>
        <w:t>Консультация для воспитателей (</w:t>
      </w:r>
      <w:proofErr w:type="spellStart"/>
      <w:r>
        <w:rPr>
          <w:rFonts w:eastAsia="Times New Roman" w:cs="Times New Roman"/>
          <w:color w:val="auto"/>
          <w:u w:val="single"/>
          <w:lang w:eastAsia="ru-RU"/>
        </w:rPr>
        <w:t>Яненко</w:t>
      </w:r>
      <w:proofErr w:type="spellEnd"/>
      <w:r>
        <w:rPr>
          <w:rFonts w:eastAsia="Times New Roman" w:cs="Times New Roman"/>
          <w:color w:val="auto"/>
          <w:u w:val="single"/>
          <w:lang w:eastAsia="ru-RU"/>
        </w:rPr>
        <w:t xml:space="preserve"> А.В.)</w:t>
      </w:r>
    </w:p>
    <w:p w:rsidR="00215DFD" w:rsidRDefault="00215DFD" w:rsidP="00215DFD">
      <w:pPr>
        <w:spacing w:after="150" w:line="240" w:lineRule="auto"/>
        <w:jc w:val="center"/>
        <w:rPr>
          <w:rFonts w:eastAsia="Times New Roman" w:cs="Times New Roman"/>
          <w:color w:val="auto"/>
          <w:u w:val="single"/>
          <w:lang w:eastAsia="ru-RU"/>
        </w:rPr>
      </w:pPr>
      <w:r w:rsidRPr="00215DFD">
        <w:rPr>
          <w:rFonts w:eastAsia="Times New Roman" w:cs="Times New Roman"/>
          <w:color w:val="auto"/>
          <w:u w:val="single"/>
          <w:lang w:eastAsia="ru-RU"/>
        </w:rPr>
        <w:t>«</w:t>
      </w:r>
      <w:r>
        <w:rPr>
          <w:rFonts w:eastAsia="Times New Roman" w:cs="Times New Roman"/>
          <w:color w:val="auto"/>
          <w:u w:val="single"/>
          <w:lang w:eastAsia="ru-RU"/>
        </w:rPr>
        <w:t>Самостоятельная игровая деятельность детей в условиях групповой комнаты. Особенности проектирования</w:t>
      </w:r>
      <w:r w:rsidRPr="00215DFD">
        <w:rPr>
          <w:rFonts w:eastAsia="Times New Roman" w:cs="Times New Roman"/>
          <w:color w:val="auto"/>
          <w:u w:val="single"/>
          <w:lang w:eastAsia="ru-RU"/>
        </w:rPr>
        <w:t xml:space="preserve"> предметно-развивающей среды»</w:t>
      </w:r>
      <w:r>
        <w:rPr>
          <w:rFonts w:eastAsia="Times New Roman" w:cs="Times New Roman"/>
          <w:color w:val="auto"/>
          <w:u w:val="single"/>
          <w:lang w:eastAsia="ru-RU"/>
        </w:rPr>
        <w:t>.</w:t>
      </w:r>
    </w:p>
    <w:p w:rsidR="005306A2" w:rsidRPr="005306A2"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В научной педагогической литературе существуют разные точки зрения на определение понятия «самостоятельность»</w:t>
      </w:r>
    </w:p>
    <w:p w:rsidR="005306A2" w:rsidRPr="005306A2"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1. Это умение не поддаваться влиянию различных факторов, действовать на основе своих взглядов и убеждений.</w:t>
      </w:r>
    </w:p>
    <w:p w:rsidR="005306A2" w:rsidRPr="005306A2"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2. Это общая характеристика регуляции (управление) личностью своей деятельности, отношений и поведения.</w:t>
      </w:r>
    </w:p>
    <w:p w:rsidR="005306A2" w:rsidRPr="005306A2"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3. Это постепенно развивающееся качество, высокая степень которого характеризуется стремлением к решению задач деятельности без помощи со стороны других людей, умением поставить цель деятельности, осуществить элементарное планирование, реализовать задуманное и получить результат, адекватный поставленный цели, а так же способствовать к проявлению инициативы и творчества в решении возникающих задач.</w:t>
      </w:r>
    </w:p>
    <w:p w:rsidR="005306A2" w:rsidRPr="005306A2"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 xml:space="preserve">Научные исследования свидетельствуют о том, что в условиях оптимального воспитания и обучения дети могут достичь определенного уровня развития самостоятельности в разных видах </w:t>
      </w:r>
      <w:proofErr w:type="gramStart"/>
      <w:r w:rsidRPr="005306A2">
        <w:rPr>
          <w:rFonts w:eastAsia="Times New Roman" w:cs="Times New Roman"/>
          <w:color w:val="auto"/>
          <w:lang w:eastAsia="ru-RU"/>
        </w:rPr>
        <w:t xml:space="preserve">деятельности: игровой, коммуникативной, двигательной, познавательно – исследовательской, продуктивной (рисование, лепка, художественный труд), трудовой, музыкально – художественной, чтение. </w:t>
      </w:r>
      <w:proofErr w:type="gramEnd"/>
    </w:p>
    <w:p w:rsidR="005306A2" w:rsidRPr="005306A2"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 xml:space="preserve">Развитию самостоятельности способствует освоение детьми умений поставить цель (или принять её от воспитателя), обдумать путь к её достижению, осуществить свой замысел, оценить полученный результат с позиции цели. </w:t>
      </w:r>
    </w:p>
    <w:p w:rsidR="005306A2" w:rsidRPr="005306A2"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Таким образом, самостоятельная работа детей в ДОУ –</w:t>
      </w:r>
      <w:r w:rsidR="0045559F">
        <w:rPr>
          <w:rFonts w:eastAsia="Times New Roman" w:cs="Times New Roman"/>
          <w:color w:val="auto"/>
          <w:lang w:eastAsia="ru-RU"/>
        </w:rPr>
        <w:t xml:space="preserve"> </w:t>
      </w:r>
      <w:r w:rsidRPr="005306A2">
        <w:rPr>
          <w:rFonts w:eastAsia="Times New Roman" w:cs="Times New Roman"/>
          <w:color w:val="auto"/>
          <w:lang w:eastAsia="ru-RU"/>
        </w:rPr>
        <w:t>это такая работа, которая  выполняется без непосредственного участия  воспитателя, по его заданию, в специально предоставленное для этого время, при этом ребенок сознательно стремится достигнуть поставленной цели, употребляя свои усилия и выражая в той или иной форме результат умственных или физических действий.</w:t>
      </w:r>
    </w:p>
    <w:p w:rsidR="005306A2" w:rsidRPr="005306A2"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 xml:space="preserve">А. И. </w:t>
      </w:r>
      <w:proofErr w:type="gramStart"/>
      <w:r w:rsidRPr="005306A2">
        <w:rPr>
          <w:rFonts w:eastAsia="Times New Roman" w:cs="Times New Roman"/>
          <w:color w:val="auto"/>
          <w:lang w:eastAsia="ru-RU"/>
        </w:rPr>
        <w:t>Зимняя</w:t>
      </w:r>
      <w:proofErr w:type="gramEnd"/>
      <w:r w:rsidRPr="005306A2">
        <w:rPr>
          <w:rFonts w:eastAsia="Times New Roman" w:cs="Times New Roman"/>
          <w:color w:val="auto"/>
          <w:lang w:eastAsia="ru-RU"/>
        </w:rPr>
        <w:t xml:space="preserve"> подчеркивает, что выполнение такой самостоятельной работы требует достаточно высокого уровня самосознания, </w:t>
      </w:r>
      <w:proofErr w:type="spellStart"/>
      <w:r w:rsidRPr="005306A2">
        <w:rPr>
          <w:rFonts w:eastAsia="Times New Roman" w:cs="Times New Roman"/>
          <w:color w:val="auto"/>
          <w:lang w:eastAsia="ru-RU"/>
        </w:rPr>
        <w:t>рефлексивности</w:t>
      </w:r>
      <w:proofErr w:type="spellEnd"/>
      <w:r w:rsidRPr="005306A2">
        <w:rPr>
          <w:rFonts w:eastAsia="Times New Roman" w:cs="Times New Roman"/>
          <w:color w:val="auto"/>
          <w:lang w:eastAsia="ru-RU"/>
        </w:rPr>
        <w:t>, самодисциплины, личной ответственности,  доставляет ребенку удовлетворения как процесс самосовершенствования и самопознания.</w:t>
      </w:r>
    </w:p>
    <w:p w:rsidR="005306A2" w:rsidRPr="005306A2"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 xml:space="preserve">Итак: </w:t>
      </w:r>
      <w:r w:rsidRPr="005306A2">
        <w:rPr>
          <w:rFonts w:eastAsia="Times New Roman" w:cs="Times New Roman"/>
          <w:b/>
          <w:bCs/>
          <w:color w:val="auto"/>
          <w:lang w:eastAsia="ru-RU"/>
        </w:rPr>
        <w:t>самостоятельная деятельность детей</w:t>
      </w:r>
      <w:r w:rsidRPr="005306A2">
        <w:rPr>
          <w:rFonts w:eastAsia="Times New Roman" w:cs="Times New Roman"/>
          <w:color w:val="auto"/>
          <w:lang w:eastAsia="ru-RU"/>
        </w:rPr>
        <w:t xml:space="preserve"> – одна из основных моделей организации образовательного процесса детей дошкольного возраста: </w:t>
      </w:r>
    </w:p>
    <w:p w:rsidR="005306A2" w:rsidRPr="005306A2"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45559F"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45559F"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Воспитатель должен создать разнообразную игровую среду (речь идёт о предметно – развивающей среде в ДОУ), которая должна обеспечивать ребенку познавательную активность, должна соответствовать его интересам и иметь развивающий характер. Среда должна предоставлять детям возможность действовать индивидуально или вместе со сверстниками, не навязывая обязательной совместной деятельности.</w:t>
      </w:r>
    </w:p>
    <w:p w:rsidR="0045559F"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Воспитатель может подключиться к деятельности детей в случаях конфликтных ситуаций, требующих вмешательства взрослого, или при необходимости помочь тому или иному ребенку войти в группу сверстников.</w:t>
      </w:r>
    </w:p>
    <w:p w:rsidR="0045559F"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Предметно – развивающая среда должна организовываться таким образом, чтобы каждый ребенок имел возможность заниматься любимым делом. Такая среда должна отвечать индивидуальным и возрастным особенностям детей, их ве</w:t>
      </w:r>
      <w:r w:rsidR="0045559F">
        <w:rPr>
          <w:rFonts w:eastAsia="Times New Roman" w:cs="Times New Roman"/>
          <w:color w:val="auto"/>
          <w:lang w:eastAsia="ru-RU"/>
        </w:rPr>
        <w:t>дущему виду деятельности – игре.</w:t>
      </w:r>
    </w:p>
    <w:p w:rsidR="0045559F"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Именно моделирование игры по выбору ребенка, его сценарию способствует развитию творческих способностей, будит фантазию, активность действий, учит общению, яркому выражению своих чувств.</w:t>
      </w:r>
    </w:p>
    <w:p w:rsidR="0045559F"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 xml:space="preserve">Игра в детском саду должна организовываться, во-первых, как совместная игра воспитателя с детьми, где взрослый выступает как играющий партнёр и одновременно как носитель специфического «языка» игры. Естественное эмоциональное поведение воспитателя, принимающего любые детские замыслы, гарантирует свободу и непринуждённость, удовольствие ребёнка от игры, </w:t>
      </w:r>
      <w:r w:rsidRPr="005306A2">
        <w:rPr>
          <w:rFonts w:eastAsia="Times New Roman" w:cs="Times New Roman"/>
          <w:color w:val="auto"/>
          <w:lang w:eastAsia="ru-RU"/>
        </w:rPr>
        <w:lastRenderedPageBreak/>
        <w:t>способствует возникновению у детей стремления самим овладеть игровыми способами. Во-вторых, на всех возрастных этапах игра должна сохраняться как свободная самостоятельная деятельность детей, где они используют все доступные им игровые средства, свободно объединяются и взаимодействуют друг с другом, где обеспечивается в известной мере независимый от взрослых мир детства.</w:t>
      </w:r>
    </w:p>
    <w:p w:rsidR="0045559F"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Наряду с игрой немалое место в жизни ребёнка занимает свободная продуктивная деятельность детей (конструктивная, изобразительная и т.д.) Так же как и в игре, здесь обогащаются возможности развития ребёнка.</w:t>
      </w:r>
    </w:p>
    <w:p w:rsidR="005306A2" w:rsidRPr="00215DFD" w:rsidRDefault="005306A2" w:rsidP="0045559F">
      <w:pPr>
        <w:shd w:val="clear" w:color="auto" w:fill="FFFFFF"/>
        <w:spacing w:after="0" w:line="240" w:lineRule="auto"/>
        <w:jc w:val="both"/>
        <w:rPr>
          <w:rFonts w:eastAsia="Times New Roman" w:cs="Times New Roman"/>
          <w:color w:val="auto"/>
          <w:lang w:eastAsia="ru-RU"/>
        </w:rPr>
      </w:pPr>
      <w:r w:rsidRPr="005306A2">
        <w:rPr>
          <w:rFonts w:eastAsia="Times New Roman" w:cs="Times New Roman"/>
          <w:color w:val="auto"/>
          <w:lang w:eastAsia="ru-RU"/>
        </w:rPr>
        <w:t>Педагог может заранее спланировать самостоятельную деятельность детей с учетом актуальной на данный день (или неделю) темы, поставленных целей и задач образовательной работы в режиме дня, т</w:t>
      </w:r>
      <w:proofErr w:type="gramStart"/>
      <w:r w:rsidRPr="005306A2">
        <w:rPr>
          <w:rFonts w:eastAsia="Times New Roman" w:cs="Times New Roman"/>
          <w:color w:val="auto"/>
          <w:lang w:eastAsia="ru-RU"/>
        </w:rPr>
        <w:t>.е</w:t>
      </w:r>
      <w:proofErr w:type="gramEnd"/>
      <w:r w:rsidRPr="005306A2">
        <w:rPr>
          <w:rFonts w:eastAsia="Times New Roman" w:cs="Times New Roman"/>
          <w:color w:val="auto"/>
          <w:lang w:eastAsia="ru-RU"/>
        </w:rPr>
        <w:t xml:space="preserve"> должен быть реализован принцип комплексно – тематического построения образовательного процесса в ДОУ. Педагог «отталкивается» от этой темы при организации самостоятельной деятельности детей.</w:t>
      </w:r>
    </w:p>
    <w:p w:rsidR="00215DFD" w:rsidRPr="00215DFD" w:rsidRDefault="00215DFD" w:rsidP="005306A2">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Самостоятельная деятельность дошкольников возникает по инициативе детей для удовлетворения их индивидуальных потребностей. Самостоятельная деятельность ребенка осуществляется без принуждения и сопровождается положительными эмоциями. Педагог, не нарушая замысла ребенка, может помочь ему, если возникнет такая необходимость.</w:t>
      </w:r>
    </w:p>
    <w:p w:rsidR="00215DFD" w:rsidRPr="00215DFD" w:rsidRDefault="00215DFD" w:rsidP="00215DFD">
      <w:pPr>
        <w:spacing w:after="150" w:line="240" w:lineRule="auto"/>
        <w:jc w:val="both"/>
        <w:rPr>
          <w:rFonts w:eastAsia="Times New Roman" w:cs="Times New Roman"/>
          <w:color w:val="auto"/>
          <w:lang w:eastAsia="ru-RU"/>
        </w:rPr>
      </w:pPr>
      <w:r w:rsidRPr="00215DFD">
        <w:rPr>
          <w:rFonts w:eastAsia="Times New Roman" w:cs="Times New Roman"/>
          <w:color w:val="auto"/>
          <w:lang w:eastAsia="ru-RU"/>
        </w:rPr>
        <w:t>Самостоятельная деятельность может носить индивидуальный характер, когда ребенок один играет, рисует или конструирует. Иногда дети объединяются по два, три человека и, обсудив свой замысел, вместе готовят концерт, мастерят элементы костюмов, рисуют декорации, изготавливают атрибуты для игры, организуют театрализованную игру, строят из строительного конструктора город, самолет. Признаками самостоятельной деятельности являются то, что ребенок самостоятельно переносит усвоенное на занятиях, в общении с педагогом в собственную новую деятельность, применяет для решения новых задач. Особенно это характерно для старшего дошкольного возраста, когда все больше времени ребенок проводит в самостоятельной деятельности.</w:t>
      </w:r>
    </w:p>
    <w:p w:rsidR="00215DFD" w:rsidRPr="00215DFD" w:rsidRDefault="00215DFD" w:rsidP="00215DFD">
      <w:pPr>
        <w:spacing w:after="150" w:line="240" w:lineRule="auto"/>
        <w:jc w:val="both"/>
        <w:rPr>
          <w:rFonts w:eastAsia="Times New Roman" w:cs="Times New Roman"/>
          <w:color w:val="auto"/>
          <w:lang w:eastAsia="ru-RU"/>
        </w:rPr>
      </w:pPr>
      <w:r w:rsidRPr="00215DFD">
        <w:rPr>
          <w:rFonts w:eastAsia="Times New Roman" w:cs="Times New Roman"/>
          <w:color w:val="auto"/>
          <w:lang w:eastAsia="ru-RU"/>
        </w:rPr>
        <w:t>Организующая функция среды состоит в том, что содержание и вид развивающей среды является толчком того вида самостоятельной деятельности, которая отвечает его потребностям, формирует его интересы, предпочтения.</w:t>
      </w:r>
    </w:p>
    <w:p w:rsidR="00215DFD" w:rsidRPr="00215DFD" w:rsidRDefault="00215DFD" w:rsidP="00215DFD">
      <w:pPr>
        <w:spacing w:after="150" w:line="240" w:lineRule="auto"/>
        <w:jc w:val="both"/>
        <w:rPr>
          <w:rFonts w:eastAsia="Times New Roman" w:cs="Times New Roman"/>
          <w:color w:val="auto"/>
          <w:lang w:eastAsia="ru-RU"/>
        </w:rPr>
      </w:pPr>
      <w:proofErr w:type="gramStart"/>
      <w:r w:rsidRPr="00215DFD">
        <w:rPr>
          <w:rFonts w:eastAsia="Times New Roman" w:cs="Times New Roman"/>
          <w:color w:val="auto"/>
          <w:lang w:eastAsia="ru-RU"/>
        </w:rPr>
        <w:t xml:space="preserve">По мнению Г. Н. Любимовой, С. Л. </w:t>
      </w:r>
      <w:proofErr w:type="spellStart"/>
      <w:r w:rsidRPr="00215DFD">
        <w:rPr>
          <w:rFonts w:eastAsia="Times New Roman" w:cs="Times New Roman"/>
          <w:color w:val="auto"/>
          <w:lang w:eastAsia="ru-RU"/>
        </w:rPr>
        <w:t>Новоселовой</w:t>
      </w:r>
      <w:proofErr w:type="spellEnd"/>
      <w:r w:rsidRPr="00215DFD">
        <w:rPr>
          <w:rFonts w:eastAsia="Times New Roman" w:cs="Times New Roman"/>
          <w:color w:val="auto"/>
          <w:lang w:eastAsia="ru-RU"/>
        </w:rPr>
        <w:t xml:space="preserve">, при формировании предметно-развивающей среды необходимо избавляться от загромождения пространства мало-функциональными и </w:t>
      </w:r>
      <w:proofErr w:type="spellStart"/>
      <w:r w:rsidRPr="00215DFD">
        <w:rPr>
          <w:rFonts w:eastAsia="Times New Roman" w:cs="Times New Roman"/>
          <w:color w:val="auto"/>
          <w:lang w:eastAsia="ru-RU"/>
        </w:rPr>
        <w:t>несочетаемыми</w:t>
      </w:r>
      <w:proofErr w:type="spellEnd"/>
      <w:r w:rsidRPr="00215DFD">
        <w:rPr>
          <w:rFonts w:eastAsia="Times New Roman" w:cs="Times New Roman"/>
          <w:color w:val="auto"/>
          <w:lang w:eastAsia="ru-RU"/>
        </w:rPr>
        <w:t xml:space="preserve"> друг с другом предметами; • создать для ребенка три предметных пространства, отвечающих масштабам действий его рук (масштаб «глаз – рука», роста и предметного мира взрослых; исходить из эргономических требований к жизнедеятельности: антропометрических, физиологических и психологических особенностей детей определенного возраста.</w:t>
      </w:r>
      <w:proofErr w:type="gramEnd"/>
    </w:p>
    <w:p w:rsidR="00215DFD" w:rsidRPr="00215DFD" w:rsidRDefault="00215DFD" w:rsidP="00215DFD">
      <w:pPr>
        <w:spacing w:after="150" w:line="240" w:lineRule="auto"/>
        <w:jc w:val="both"/>
        <w:rPr>
          <w:rFonts w:eastAsia="Times New Roman" w:cs="Times New Roman"/>
          <w:color w:val="auto"/>
          <w:lang w:eastAsia="ru-RU"/>
        </w:rPr>
      </w:pPr>
      <w:r w:rsidRPr="00215DFD">
        <w:rPr>
          <w:rFonts w:eastAsia="Times New Roman" w:cs="Times New Roman"/>
          <w:color w:val="auto"/>
          <w:lang w:eastAsia="ru-RU"/>
        </w:rPr>
        <w:t>Воспитательная функция предметно-развивающей среды позволяет ребенку сделать нравственный выбор сотрудничества, положительных взаимоотношений, организованного поведения, бережного отношения к предметам.</w:t>
      </w:r>
    </w:p>
    <w:p w:rsidR="00215DFD" w:rsidRPr="00215DFD" w:rsidRDefault="00215DFD" w:rsidP="00215DFD">
      <w:pPr>
        <w:spacing w:after="150" w:line="240" w:lineRule="auto"/>
        <w:jc w:val="both"/>
        <w:rPr>
          <w:rFonts w:eastAsia="Times New Roman" w:cs="Times New Roman"/>
          <w:color w:val="auto"/>
          <w:lang w:eastAsia="ru-RU"/>
        </w:rPr>
      </w:pPr>
      <w:r w:rsidRPr="00215DFD">
        <w:rPr>
          <w:rFonts w:eastAsia="Times New Roman" w:cs="Times New Roman"/>
          <w:color w:val="auto"/>
          <w:lang w:eastAsia="ru-RU"/>
        </w:rPr>
        <w:t>Развивающая функция предполагает, что содержание предметно-развивающей среды для самостоятельной деятельности должно соответствовать «зоне актуального развития» самого слабого и находиться в «зоне ближайшего развития» самого сильного в группе ребенка.</w:t>
      </w:r>
    </w:p>
    <w:p w:rsidR="00215DFD" w:rsidRPr="00215DFD" w:rsidRDefault="00215DFD" w:rsidP="00215DFD">
      <w:pPr>
        <w:spacing w:after="150" w:line="240" w:lineRule="auto"/>
        <w:jc w:val="both"/>
        <w:rPr>
          <w:rFonts w:eastAsia="Times New Roman" w:cs="Times New Roman"/>
          <w:color w:val="auto"/>
          <w:lang w:eastAsia="ru-RU"/>
        </w:rPr>
      </w:pPr>
      <w:r w:rsidRPr="00215DFD">
        <w:rPr>
          <w:rFonts w:eastAsia="Times New Roman" w:cs="Times New Roman"/>
          <w:color w:val="auto"/>
          <w:lang w:eastAsia="ru-RU"/>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w:t>
      </w:r>
    </w:p>
    <w:p w:rsidR="00215DFD" w:rsidRPr="00215DFD" w:rsidRDefault="00215DFD" w:rsidP="00215DFD">
      <w:pPr>
        <w:spacing w:after="150" w:line="240" w:lineRule="auto"/>
        <w:jc w:val="both"/>
        <w:rPr>
          <w:rFonts w:eastAsia="Times New Roman" w:cs="Times New Roman"/>
          <w:color w:val="auto"/>
          <w:lang w:eastAsia="ru-RU"/>
        </w:rPr>
      </w:pPr>
      <w:r w:rsidRPr="00215DFD">
        <w:rPr>
          <w:rFonts w:eastAsia="Times New Roman" w:cs="Times New Roman"/>
          <w:color w:val="auto"/>
          <w:lang w:eastAsia="ru-RU"/>
        </w:rPr>
        <w:t xml:space="preserve">Предметно-развивающая среда для детей старшего дошкольного возраста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w:t>
      </w:r>
      <w:r w:rsidRPr="00215DFD">
        <w:rPr>
          <w:rFonts w:eastAsia="Times New Roman" w:cs="Times New Roman"/>
          <w:color w:val="auto"/>
          <w:lang w:eastAsia="ru-RU"/>
        </w:rPr>
        <w:lastRenderedPageBreak/>
        <w:t>оборудовании являются материалы, активизирующие познавательную деятельность: развивающие игры, технические устройства и игрушки и т. д.</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Проектирование предметно-развивающей среды для самостоятельной деятельности старших дошкольников в нашем</w:t>
      </w:r>
      <w:r>
        <w:rPr>
          <w:rFonts w:eastAsia="Times New Roman" w:cs="Times New Roman"/>
          <w:color w:val="auto"/>
          <w:lang w:eastAsia="ru-RU"/>
        </w:rPr>
        <w:t xml:space="preserve"> дошкольном учреждении опирается</w:t>
      </w:r>
      <w:r w:rsidRPr="00215DFD">
        <w:rPr>
          <w:rFonts w:eastAsia="Times New Roman" w:cs="Times New Roman"/>
          <w:color w:val="auto"/>
          <w:lang w:eastAsia="ru-RU"/>
        </w:rPr>
        <w:t xml:space="preserve"> на принципы, изложенные В. А </w:t>
      </w:r>
      <w:proofErr w:type="gramStart"/>
      <w:r w:rsidRPr="00215DFD">
        <w:rPr>
          <w:rFonts w:eastAsia="Times New Roman" w:cs="Times New Roman"/>
          <w:color w:val="auto"/>
          <w:lang w:eastAsia="ru-RU"/>
        </w:rPr>
        <w:t>Петровским</w:t>
      </w:r>
      <w:proofErr w:type="gramEnd"/>
      <w:r w:rsidRPr="00215DFD">
        <w:rPr>
          <w:rFonts w:eastAsia="Times New Roman" w:cs="Times New Roman"/>
          <w:color w:val="auto"/>
          <w:lang w:eastAsia="ru-RU"/>
        </w:rPr>
        <w:t xml:space="preserve"> [5, c.23].</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1. Принцип дистанции, позиции при взаимодействии</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Известно, что одним из условий, которое дает педагогу приблизиться к позиции ребенка, а ребенку «подняться» до позиции воспитателя - это разновозрастная мебель. В нашем детском саду помещения планируются так, чтобы каждый ребенок смог найти удобное и комфортное место для самостоятельной деятельности как индивидуально, так и совместно с другими детьми. При этом учитывается, что ребенок может в групповой комнате сам регулировать психологическую дистанцию с воспитателем или сверстниками, вплоть до полного уединения.</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 xml:space="preserve">Фрагменты групповой комнаты выделяются с помощью мебели (стационарно) – это игровая зона, и прозрачные или переносные перегородки, создающие полузамкнутые пространства или пространства, частично попадающие в визуальную тень. Для такого зонирования в старшей группе используются ширмы, легкие детские столы, которые дают возможность педагогу ставить столы по разному: в круг, буквой Т, буквой </w:t>
      </w:r>
      <w:proofErr w:type="gramStart"/>
      <w:r w:rsidRPr="00215DFD">
        <w:rPr>
          <w:rFonts w:eastAsia="Times New Roman" w:cs="Times New Roman"/>
          <w:color w:val="auto"/>
          <w:lang w:eastAsia="ru-RU"/>
        </w:rPr>
        <w:t>П</w:t>
      </w:r>
      <w:proofErr w:type="gramEnd"/>
      <w:r w:rsidRPr="00215DFD">
        <w:rPr>
          <w:rFonts w:eastAsia="Times New Roman" w:cs="Times New Roman"/>
          <w:color w:val="auto"/>
          <w:lang w:eastAsia="ru-RU"/>
        </w:rPr>
        <w:t>, что обеспечивает самостоятельную деятельность детей рисованием, конструированием и т. д.</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В группе детей старшего дошкольного возраста приобретен кухонный уголок, который позволяет организовать самостоятельную игровую деятельность детей.</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2. Принцип активности, самостоятельности, творчества</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В старшем дошкольном возрасте уже проявляются разносторонние интересы детей. Учитывая это, мы создали условия для проявления творчества детей в разнообразных видах самостоятельной деятельности: рисовании, лепке, аппликации, конструировании из бумаги, природного, бросового материала.</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Для реализации творческих замыслов детей в группе созданы условия для проведения самостоятельной театрализованной деятельности детей.</w:t>
      </w:r>
    </w:p>
    <w:tbl>
      <w:tblPr>
        <w:tblW w:w="5000" w:type="pct"/>
        <w:shd w:val="clear" w:color="auto" w:fill="FFFFFF"/>
        <w:tblCellMar>
          <w:top w:w="15" w:type="dxa"/>
          <w:left w:w="15" w:type="dxa"/>
          <w:bottom w:w="15" w:type="dxa"/>
          <w:right w:w="15" w:type="dxa"/>
        </w:tblCellMar>
        <w:tblLook w:val="04A0"/>
      </w:tblPr>
      <w:tblGrid>
        <w:gridCol w:w="3559"/>
        <w:gridCol w:w="3558"/>
        <w:gridCol w:w="3349"/>
      </w:tblGrid>
      <w:tr w:rsidR="00215DFD" w:rsidRPr="00215DFD" w:rsidTr="00215DFD">
        <w:tc>
          <w:tcPr>
            <w:tcW w:w="1700" w:type="pct"/>
            <w:shd w:val="clear" w:color="auto" w:fill="FFFFFF"/>
            <w:tcMar>
              <w:top w:w="0" w:type="dxa"/>
              <w:left w:w="0" w:type="dxa"/>
              <w:bottom w:w="0" w:type="dxa"/>
              <w:right w:w="0" w:type="dxa"/>
            </w:tcMar>
            <w:hideMark/>
          </w:tcPr>
          <w:p w:rsidR="00215DFD" w:rsidRPr="00215DFD" w:rsidRDefault="00215DFD" w:rsidP="0045559F">
            <w:pPr>
              <w:spacing w:after="0" w:line="240" w:lineRule="auto"/>
              <w:jc w:val="both"/>
              <w:rPr>
                <w:rFonts w:eastAsia="Times New Roman" w:cs="Times New Roman"/>
                <w:color w:val="auto"/>
                <w:lang w:eastAsia="ru-RU"/>
              </w:rPr>
            </w:pPr>
          </w:p>
        </w:tc>
        <w:tc>
          <w:tcPr>
            <w:tcW w:w="1700" w:type="pct"/>
            <w:shd w:val="clear" w:color="auto" w:fill="FFFFFF"/>
            <w:tcMar>
              <w:top w:w="0" w:type="dxa"/>
              <w:left w:w="0" w:type="dxa"/>
              <w:bottom w:w="0" w:type="dxa"/>
              <w:right w:w="0" w:type="dxa"/>
            </w:tcMar>
            <w:hideMark/>
          </w:tcPr>
          <w:p w:rsidR="00215DFD" w:rsidRPr="00215DFD" w:rsidRDefault="00215DFD" w:rsidP="0045559F">
            <w:pPr>
              <w:spacing w:after="0" w:line="240" w:lineRule="auto"/>
              <w:jc w:val="both"/>
              <w:rPr>
                <w:rFonts w:eastAsia="Times New Roman" w:cs="Times New Roman"/>
                <w:color w:val="auto"/>
                <w:lang w:eastAsia="ru-RU"/>
              </w:rPr>
            </w:pPr>
          </w:p>
        </w:tc>
        <w:tc>
          <w:tcPr>
            <w:tcW w:w="1700" w:type="pct"/>
            <w:shd w:val="clear" w:color="auto" w:fill="FFFFFF"/>
            <w:tcMar>
              <w:top w:w="0" w:type="dxa"/>
              <w:left w:w="0" w:type="dxa"/>
              <w:bottom w:w="0" w:type="dxa"/>
              <w:right w:w="0" w:type="dxa"/>
            </w:tcMar>
            <w:hideMark/>
          </w:tcPr>
          <w:p w:rsidR="00215DFD" w:rsidRPr="00215DFD" w:rsidRDefault="00215DFD" w:rsidP="0045559F">
            <w:pPr>
              <w:spacing w:after="0" w:line="240" w:lineRule="auto"/>
              <w:jc w:val="both"/>
              <w:rPr>
                <w:rFonts w:eastAsia="Times New Roman" w:cs="Times New Roman"/>
                <w:color w:val="auto"/>
                <w:lang w:eastAsia="ru-RU"/>
              </w:rPr>
            </w:pPr>
          </w:p>
        </w:tc>
      </w:tr>
    </w:tbl>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3. Принцип стабильности - динамичности предметно-развивающей среды</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При проектировании предметно-развивающей среды для самостоятельной деятельности старших дошкольников мы учитывали то, что педагог и ребенок может менять предметное окружение. Так педагог может менять предметно - развивающую среду в зависимости от сезона, от возрастных особенностей воспитанников, периода обучения. Этому способствует оборудование, с помощью которого можно легко изменить обстановку в группе: это легко передвигающиеся пластмассовые контейнеры для конструкторов, подставки для игрушек, сюжетно-ролевых игр.</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Один раз в месяц предметно-развивающая среда в старшей группе претерпевает изменения. При этом основное зонирование остается прежним.</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4. Принцип комплексирования и гибкого зонирования</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При проектировании пространства в группе мы учитывали интересы и желания детей свободно заниматься различными видами самостоятельной деятельностью, не мешая друг другу.</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В группе выделили зоны (центры)</w:t>
      </w:r>
      <w:proofErr w:type="gramStart"/>
      <w:r w:rsidRPr="00215DFD">
        <w:rPr>
          <w:rFonts w:eastAsia="Times New Roman" w:cs="Times New Roman"/>
          <w:color w:val="auto"/>
          <w:lang w:eastAsia="ru-RU"/>
        </w:rPr>
        <w:t xml:space="preserve"> :</w:t>
      </w:r>
      <w:proofErr w:type="gramEnd"/>
      <w:r w:rsidRPr="00215DFD">
        <w:rPr>
          <w:rFonts w:eastAsia="Times New Roman" w:cs="Times New Roman"/>
          <w:color w:val="auto"/>
          <w:lang w:eastAsia="ru-RU"/>
        </w:rPr>
        <w:t xml:space="preserve"> зона сюжетно-ролевых игр; зона для игр со строительным материалом конструкторами, дидактическими играми; учебная зона; физкультурно-оздоровительная зона; литературная зона; экологическая зона; зона художественно-творческой деятельности детей.</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 xml:space="preserve">5. Принцип </w:t>
      </w:r>
      <w:proofErr w:type="spellStart"/>
      <w:r w:rsidRPr="00215DFD">
        <w:rPr>
          <w:rFonts w:eastAsia="Times New Roman" w:cs="Times New Roman"/>
          <w:color w:val="auto"/>
          <w:lang w:eastAsia="ru-RU"/>
        </w:rPr>
        <w:t>эмоциогенности</w:t>
      </w:r>
      <w:proofErr w:type="spellEnd"/>
      <w:r w:rsidRPr="00215DFD">
        <w:rPr>
          <w:rFonts w:eastAsia="Times New Roman" w:cs="Times New Roman"/>
          <w:color w:val="auto"/>
          <w:lang w:eastAsia="ru-RU"/>
        </w:rPr>
        <w:t xml:space="preserve"> среды, индивидуальной комфортности и эмоционального благополучия каждого ребенка</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Ребенок в детском саду находится целый день, поэтому в детском саду созданы оптимальные условия для самостоятельной деятельности, предметно-развивающая среда эмоционально насыщена, оборудование привлекательно для детей старшего дошкольного возраста.</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6. Принцип открытости - закрытости</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Принцип открытости-закрытости при проектировании предметно-развивающей среды для самостоятельной деятельности старших дошкольников выражается в том, что педагоги с уважением относятся к интересам, потребностям и возможностям каждого ребенка, особенно к результатам продуктивной деятельности. Ежедневно в уголке «Мое творчество» вывешиваются новые рисунки, поделки, результаты детского словесного творчества (стихи, рассказы, сказки).</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lastRenderedPageBreak/>
        <w:t>Открытость обществу выражается в том, что в организации предметно-развивающей среды важное участие принимают родители. При проектировании предметно-развивающей среды для самостоятельной деятельности учитываются идеи, практическая и материальная помощь родителей.</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7. Принцип учета половых и возрастных различий детей</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Предметно-развивающая среда в старшей группе организуется с учетом следующих требований:</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1. Создание условий:</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 для самостоятельных активных целенаправленных действий во всех видах деятельности;</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 xml:space="preserve">- для предоставления права выбора деятельности </w:t>
      </w:r>
      <w:proofErr w:type="gramStart"/>
      <w:r w:rsidRPr="00215DFD">
        <w:rPr>
          <w:rFonts w:eastAsia="Times New Roman" w:cs="Times New Roman"/>
          <w:color w:val="auto"/>
          <w:lang w:eastAsia="ru-RU"/>
        </w:rPr>
        <w:t>м</w:t>
      </w:r>
      <w:proofErr w:type="gramEnd"/>
      <w:r w:rsidRPr="00215DFD">
        <w:rPr>
          <w:rFonts w:eastAsia="Times New Roman" w:cs="Times New Roman"/>
          <w:color w:val="auto"/>
          <w:lang w:eastAsia="ru-RU"/>
        </w:rPr>
        <w:t xml:space="preserve"> реализации индивидуальных интересов и возможностей детей;</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2. Организация и расположение предметно-развивающей среды в пространстве группового помещения должна:</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 быть рационально логичной и удобной для детей;</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 xml:space="preserve">- включать стационарную и мобильную мебель, </w:t>
      </w:r>
      <w:proofErr w:type="spellStart"/>
      <w:r w:rsidRPr="00215DFD">
        <w:rPr>
          <w:rFonts w:eastAsia="Times New Roman" w:cs="Times New Roman"/>
          <w:color w:val="auto"/>
          <w:lang w:eastAsia="ru-RU"/>
        </w:rPr>
        <w:t>полуфункциональное</w:t>
      </w:r>
      <w:proofErr w:type="spellEnd"/>
      <w:r w:rsidRPr="00215DFD">
        <w:rPr>
          <w:rFonts w:eastAsia="Times New Roman" w:cs="Times New Roman"/>
          <w:color w:val="auto"/>
          <w:lang w:eastAsia="ru-RU"/>
        </w:rPr>
        <w:t xml:space="preserve"> оборудование.</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 xml:space="preserve">Создание условий для </w:t>
      </w:r>
      <w:proofErr w:type="gramStart"/>
      <w:r w:rsidRPr="00215DFD">
        <w:rPr>
          <w:rFonts w:eastAsia="Times New Roman" w:cs="Times New Roman"/>
          <w:color w:val="auto"/>
          <w:lang w:eastAsia="ru-RU"/>
        </w:rPr>
        <w:t>самостоятельной</w:t>
      </w:r>
      <w:proofErr w:type="gramEnd"/>
      <w:r w:rsidRPr="00215DFD">
        <w:rPr>
          <w:rFonts w:eastAsia="Times New Roman" w:cs="Times New Roman"/>
          <w:color w:val="auto"/>
          <w:lang w:eastAsia="ru-RU"/>
        </w:rPr>
        <w:t xml:space="preserve"> деятельность включает:</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 наличие различных материалов,</w:t>
      </w:r>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 удобное их расположение (свободный проход, эстетичность, учет возрастных особенностей, доступность)</w:t>
      </w:r>
      <w:proofErr w:type="gramStart"/>
      <w:r w:rsidRPr="00215DFD">
        <w:rPr>
          <w:rFonts w:eastAsia="Times New Roman" w:cs="Times New Roman"/>
          <w:color w:val="auto"/>
          <w:lang w:eastAsia="ru-RU"/>
        </w:rPr>
        <w:t xml:space="preserve"> ;</w:t>
      </w:r>
      <w:proofErr w:type="gramEnd"/>
    </w:p>
    <w:p w:rsidR="00215DFD" w:rsidRPr="00215DFD" w:rsidRDefault="00215DFD" w:rsidP="0045559F">
      <w:pPr>
        <w:spacing w:after="0" w:line="240" w:lineRule="auto"/>
        <w:jc w:val="both"/>
        <w:rPr>
          <w:rFonts w:eastAsia="Times New Roman" w:cs="Times New Roman"/>
          <w:color w:val="auto"/>
          <w:lang w:eastAsia="ru-RU"/>
        </w:rPr>
      </w:pPr>
      <w:proofErr w:type="gramStart"/>
      <w:r w:rsidRPr="00215DFD">
        <w:rPr>
          <w:rFonts w:eastAsia="Times New Roman" w:cs="Times New Roman"/>
          <w:color w:val="auto"/>
          <w:lang w:eastAsia="ru-RU"/>
        </w:rPr>
        <w:t>• подготовка места для работы (стол, застеленный клеенкой для работы с бумагой, место, оборудованное для шитья, стол-верстак для работы с деревом,</w:t>
      </w:r>
      <w:proofErr w:type="gramEnd"/>
    </w:p>
    <w:p w:rsidR="00215DFD" w:rsidRPr="00215DFD" w:rsidRDefault="00215DFD" w:rsidP="0045559F">
      <w:pPr>
        <w:spacing w:after="0" w:line="240" w:lineRule="auto"/>
        <w:jc w:val="both"/>
        <w:rPr>
          <w:rFonts w:eastAsia="Times New Roman" w:cs="Times New Roman"/>
          <w:color w:val="auto"/>
          <w:lang w:eastAsia="ru-RU"/>
        </w:rPr>
      </w:pPr>
      <w:r w:rsidRPr="00215DFD">
        <w:rPr>
          <w:rFonts w:eastAsia="Times New Roman" w:cs="Times New Roman"/>
          <w:color w:val="auto"/>
          <w:lang w:eastAsia="ru-RU"/>
        </w:rPr>
        <w:t>• подготовка необходимых инструментов, соответствующих размеру детской руки.</w:t>
      </w:r>
    </w:p>
    <w:p w:rsidR="00215DFD" w:rsidRPr="00215DFD" w:rsidRDefault="00215DFD" w:rsidP="00215DFD">
      <w:pPr>
        <w:spacing w:after="150" w:line="240" w:lineRule="auto"/>
        <w:jc w:val="both"/>
        <w:rPr>
          <w:rFonts w:eastAsia="Times New Roman" w:cs="Times New Roman"/>
          <w:color w:val="auto"/>
          <w:lang w:eastAsia="ru-RU"/>
        </w:rPr>
      </w:pPr>
      <w:r w:rsidRPr="00215DFD">
        <w:rPr>
          <w:rFonts w:eastAsia="Times New Roman" w:cs="Times New Roman"/>
          <w:color w:val="auto"/>
          <w:lang w:eastAsia="ru-RU"/>
        </w:rPr>
        <w:t>Список литературы</w:t>
      </w:r>
    </w:p>
    <w:p w:rsidR="00215DFD" w:rsidRPr="00215DFD" w:rsidRDefault="00215DFD" w:rsidP="00215DFD">
      <w:pPr>
        <w:spacing w:after="150" w:line="240" w:lineRule="auto"/>
        <w:jc w:val="both"/>
        <w:rPr>
          <w:rFonts w:eastAsia="Times New Roman" w:cs="Times New Roman"/>
          <w:color w:val="auto"/>
          <w:lang w:eastAsia="ru-RU"/>
        </w:rPr>
      </w:pPr>
      <w:r w:rsidRPr="00215DFD">
        <w:rPr>
          <w:rFonts w:eastAsia="Times New Roman" w:cs="Times New Roman"/>
          <w:color w:val="auto"/>
          <w:lang w:eastAsia="ru-RU"/>
        </w:rPr>
        <w:t xml:space="preserve">1. </w:t>
      </w:r>
      <w:proofErr w:type="spellStart"/>
      <w:r w:rsidRPr="00215DFD">
        <w:rPr>
          <w:rFonts w:eastAsia="Times New Roman" w:cs="Times New Roman"/>
          <w:color w:val="auto"/>
          <w:lang w:eastAsia="ru-RU"/>
        </w:rPr>
        <w:t>Аверин</w:t>
      </w:r>
      <w:proofErr w:type="spellEnd"/>
      <w:r w:rsidRPr="00215DFD">
        <w:rPr>
          <w:rFonts w:eastAsia="Times New Roman" w:cs="Times New Roman"/>
          <w:color w:val="auto"/>
          <w:lang w:eastAsia="ru-RU"/>
        </w:rPr>
        <w:t xml:space="preserve">, С. А. Навигатор в мире игрушек [Текст] / С. А. </w:t>
      </w:r>
      <w:proofErr w:type="spellStart"/>
      <w:r w:rsidRPr="00215DFD">
        <w:rPr>
          <w:rFonts w:eastAsia="Times New Roman" w:cs="Times New Roman"/>
          <w:color w:val="auto"/>
          <w:lang w:eastAsia="ru-RU"/>
        </w:rPr>
        <w:t>Аверин</w:t>
      </w:r>
      <w:proofErr w:type="spellEnd"/>
      <w:r w:rsidRPr="00215DFD">
        <w:rPr>
          <w:rFonts w:eastAsia="Times New Roman" w:cs="Times New Roman"/>
          <w:color w:val="auto"/>
          <w:lang w:eastAsia="ru-RU"/>
        </w:rPr>
        <w:t xml:space="preserve"> // Обруч: образование, ребенок, ученик. – 2011. - №6. – С. 34-35.</w:t>
      </w:r>
    </w:p>
    <w:p w:rsidR="00215DFD" w:rsidRPr="00215DFD" w:rsidRDefault="00215DFD" w:rsidP="00215DFD">
      <w:pPr>
        <w:spacing w:after="150" w:line="240" w:lineRule="auto"/>
        <w:jc w:val="both"/>
        <w:rPr>
          <w:rFonts w:eastAsia="Times New Roman" w:cs="Times New Roman"/>
          <w:color w:val="auto"/>
          <w:lang w:eastAsia="ru-RU"/>
        </w:rPr>
      </w:pPr>
      <w:r w:rsidRPr="00215DFD">
        <w:rPr>
          <w:rFonts w:eastAsia="Times New Roman" w:cs="Times New Roman"/>
          <w:color w:val="auto"/>
          <w:lang w:eastAsia="ru-RU"/>
        </w:rPr>
        <w:t xml:space="preserve">2. </w:t>
      </w:r>
      <w:proofErr w:type="spellStart"/>
      <w:r w:rsidRPr="00215DFD">
        <w:rPr>
          <w:rFonts w:eastAsia="Times New Roman" w:cs="Times New Roman"/>
          <w:color w:val="auto"/>
          <w:lang w:eastAsia="ru-RU"/>
        </w:rPr>
        <w:t>Бурсова</w:t>
      </w:r>
      <w:proofErr w:type="spellEnd"/>
      <w:r w:rsidRPr="00215DFD">
        <w:rPr>
          <w:rFonts w:eastAsia="Times New Roman" w:cs="Times New Roman"/>
          <w:color w:val="auto"/>
          <w:lang w:eastAsia="ru-RU"/>
        </w:rPr>
        <w:t xml:space="preserve">, Н. Выставка «Умелые ручки» [Текст]/ Н. </w:t>
      </w:r>
      <w:proofErr w:type="spellStart"/>
      <w:r w:rsidRPr="00215DFD">
        <w:rPr>
          <w:rFonts w:eastAsia="Times New Roman" w:cs="Times New Roman"/>
          <w:color w:val="auto"/>
          <w:lang w:eastAsia="ru-RU"/>
        </w:rPr>
        <w:t>Бурсова</w:t>
      </w:r>
      <w:proofErr w:type="spellEnd"/>
      <w:r w:rsidRPr="00215DFD">
        <w:rPr>
          <w:rFonts w:eastAsia="Times New Roman" w:cs="Times New Roman"/>
          <w:color w:val="auto"/>
          <w:lang w:eastAsia="ru-RU"/>
        </w:rPr>
        <w:t xml:space="preserve"> // Дошкольное воспитание. – 2010. - №10. – С. 118-119.</w:t>
      </w:r>
    </w:p>
    <w:p w:rsidR="000271D1" w:rsidRDefault="000271D1" w:rsidP="00215DFD"/>
    <w:sectPr w:rsidR="000271D1" w:rsidSect="00215D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15DFD"/>
    <w:rsid w:val="000271D1"/>
    <w:rsid w:val="00215DFD"/>
    <w:rsid w:val="00393060"/>
    <w:rsid w:val="0045559F"/>
    <w:rsid w:val="005306A2"/>
    <w:rsid w:val="008F1613"/>
    <w:rsid w:val="00A66D77"/>
    <w:rsid w:val="00B45922"/>
    <w:rsid w:val="00B51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1D1"/>
  </w:style>
  <w:style w:type="paragraph" w:styleId="2">
    <w:name w:val="heading 2"/>
    <w:basedOn w:val="a"/>
    <w:link w:val="20"/>
    <w:uiPriority w:val="9"/>
    <w:qFormat/>
    <w:rsid w:val="00215DFD"/>
    <w:pPr>
      <w:spacing w:after="0" w:line="240" w:lineRule="auto"/>
      <w:outlineLvl w:val="1"/>
    </w:pPr>
    <w:rPr>
      <w:rFonts w:ascii="inherit" w:eastAsia="Times New Roman" w:hAnsi="inherit" w:cs="Times New Roman"/>
      <w:color w:val="auto"/>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5DFD"/>
    <w:rPr>
      <w:rFonts w:ascii="inherit" w:eastAsia="Times New Roman" w:hAnsi="inherit" w:cs="Times New Roman"/>
      <w:color w:val="auto"/>
      <w:sz w:val="45"/>
      <w:szCs w:val="45"/>
      <w:lang w:eastAsia="ru-RU"/>
    </w:rPr>
  </w:style>
  <w:style w:type="character" w:styleId="a3">
    <w:name w:val="Hyperlink"/>
    <w:basedOn w:val="a0"/>
    <w:uiPriority w:val="99"/>
    <w:semiHidden/>
    <w:unhideWhenUsed/>
    <w:rsid w:val="00215DFD"/>
    <w:rPr>
      <w:strike w:val="0"/>
      <w:dstrike w:val="0"/>
      <w:color w:val="337AB7"/>
      <w:u w:val="none"/>
      <w:effect w:val="none"/>
      <w:shd w:val="clear" w:color="auto" w:fill="auto"/>
    </w:rPr>
  </w:style>
  <w:style w:type="paragraph" w:styleId="a4">
    <w:name w:val="Normal (Web)"/>
    <w:basedOn w:val="a"/>
    <w:uiPriority w:val="99"/>
    <w:semiHidden/>
    <w:unhideWhenUsed/>
    <w:rsid w:val="00215DFD"/>
    <w:pPr>
      <w:spacing w:after="150" w:line="240" w:lineRule="auto"/>
    </w:pPr>
    <w:rPr>
      <w:rFonts w:eastAsia="Times New Roman" w:cs="Times New Roman"/>
      <w:color w:val="auto"/>
      <w:lang w:eastAsia="ru-RU"/>
    </w:rPr>
  </w:style>
  <w:style w:type="paragraph" w:styleId="a5">
    <w:name w:val="Balloon Text"/>
    <w:basedOn w:val="a"/>
    <w:link w:val="a6"/>
    <w:uiPriority w:val="99"/>
    <w:semiHidden/>
    <w:unhideWhenUsed/>
    <w:rsid w:val="00215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5DFD"/>
    <w:rPr>
      <w:rFonts w:ascii="Tahoma" w:hAnsi="Tahoma" w:cs="Tahoma"/>
      <w:sz w:val="16"/>
      <w:szCs w:val="16"/>
    </w:rPr>
  </w:style>
  <w:style w:type="character" w:styleId="a7">
    <w:name w:val="Strong"/>
    <w:basedOn w:val="a0"/>
    <w:uiPriority w:val="22"/>
    <w:qFormat/>
    <w:rsid w:val="005306A2"/>
    <w:rPr>
      <w:b/>
      <w:bCs/>
    </w:rPr>
  </w:style>
</w:styles>
</file>

<file path=word/webSettings.xml><?xml version="1.0" encoding="utf-8"?>
<w:webSettings xmlns:r="http://schemas.openxmlformats.org/officeDocument/2006/relationships" xmlns:w="http://schemas.openxmlformats.org/wordprocessingml/2006/main">
  <w:divs>
    <w:div w:id="1136487369">
      <w:bodyDiv w:val="1"/>
      <w:marLeft w:val="0"/>
      <w:marRight w:val="0"/>
      <w:marTop w:val="0"/>
      <w:marBottom w:val="0"/>
      <w:divBdr>
        <w:top w:val="none" w:sz="0" w:space="0" w:color="auto"/>
        <w:left w:val="none" w:sz="0" w:space="0" w:color="auto"/>
        <w:bottom w:val="none" w:sz="0" w:space="0" w:color="auto"/>
        <w:right w:val="none" w:sz="0" w:space="0" w:color="auto"/>
      </w:divBdr>
      <w:divsChild>
        <w:div w:id="1721444470">
          <w:marLeft w:val="0"/>
          <w:marRight w:val="0"/>
          <w:marTop w:val="0"/>
          <w:marBottom w:val="0"/>
          <w:divBdr>
            <w:top w:val="none" w:sz="0" w:space="0" w:color="auto"/>
            <w:left w:val="none" w:sz="0" w:space="0" w:color="auto"/>
            <w:bottom w:val="none" w:sz="0" w:space="0" w:color="auto"/>
            <w:right w:val="none" w:sz="0" w:space="0" w:color="auto"/>
          </w:divBdr>
          <w:divsChild>
            <w:div w:id="1886604383">
              <w:marLeft w:val="0"/>
              <w:marRight w:val="0"/>
              <w:marTop w:val="100"/>
              <w:marBottom w:val="100"/>
              <w:divBdr>
                <w:top w:val="none" w:sz="0" w:space="0" w:color="auto"/>
                <w:left w:val="none" w:sz="0" w:space="0" w:color="auto"/>
                <w:bottom w:val="none" w:sz="0" w:space="0" w:color="auto"/>
                <w:right w:val="none" w:sz="0" w:space="0" w:color="auto"/>
              </w:divBdr>
              <w:divsChild>
                <w:div w:id="1989242270">
                  <w:marLeft w:val="0"/>
                  <w:marRight w:val="0"/>
                  <w:marTop w:val="0"/>
                  <w:marBottom w:val="0"/>
                  <w:divBdr>
                    <w:top w:val="none" w:sz="0" w:space="0" w:color="auto"/>
                    <w:left w:val="none" w:sz="0" w:space="0" w:color="auto"/>
                    <w:bottom w:val="none" w:sz="0" w:space="0" w:color="auto"/>
                    <w:right w:val="none" w:sz="0" w:space="0" w:color="auto"/>
                  </w:divBdr>
                  <w:divsChild>
                    <w:div w:id="1802066580">
                      <w:marLeft w:val="0"/>
                      <w:marRight w:val="0"/>
                      <w:marTop w:val="0"/>
                      <w:marBottom w:val="0"/>
                      <w:divBdr>
                        <w:top w:val="none" w:sz="0" w:space="0" w:color="auto"/>
                        <w:left w:val="none" w:sz="0" w:space="0" w:color="auto"/>
                        <w:bottom w:val="none" w:sz="0" w:space="0" w:color="auto"/>
                        <w:right w:val="none" w:sz="0" w:space="0" w:color="auto"/>
                      </w:divBdr>
                      <w:divsChild>
                        <w:div w:id="1886529021">
                          <w:marLeft w:val="0"/>
                          <w:marRight w:val="0"/>
                          <w:marTop w:val="0"/>
                          <w:marBottom w:val="0"/>
                          <w:divBdr>
                            <w:top w:val="none" w:sz="0" w:space="0" w:color="auto"/>
                            <w:left w:val="none" w:sz="0" w:space="0" w:color="auto"/>
                            <w:bottom w:val="none" w:sz="0" w:space="0" w:color="auto"/>
                            <w:right w:val="none" w:sz="0" w:space="0" w:color="auto"/>
                          </w:divBdr>
                          <w:divsChild>
                            <w:div w:id="1356273698">
                              <w:marLeft w:val="0"/>
                              <w:marRight w:val="0"/>
                              <w:marTop w:val="0"/>
                              <w:marBottom w:val="0"/>
                              <w:divBdr>
                                <w:top w:val="none" w:sz="0" w:space="0" w:color="auto"/>
                                <w:left w:val="none" w:sz="0" w:space="0" w:color="auto"/>
                                <w:bottom w:val="none" w:sz="0" w:space="0" w:color="auto"/>
                                <w:right w:val="none" w:sz="0" w:space="0" w:color="auto"/>
                              </w:divBdr>
                              <w:divsChild>
                                <w:div w:id="1977493535">
                                  <w:marLeft w:val="0"/>
                                  <w:marRight w:val="0"/>
                                  <w:marTop w:val="0"/>
                                  <w:marBottom w:val="375"/>
                                  <w:divBdr>
                                    <w:top w:val="none" w:sz="0" w:space="0" w:color="auto"/>
                                    <w:left w:val="none" w:sz="0" w:space="0" w:color="auto"/>
                                    <w:bottom w:val="none" w:sz="0" w:space="0" w:color="auto"/>
                                    <w:right w:val="none" w:sz="0" w:space="0" w:color="auto"/>
                                  </w:divBdr>
                                  <w:divsChild>
                                    <w:div w:id="651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366017">
      <w:bodyDiv w:val="1"/>
      <w:marLeft w:val="0"/>
      <w:marRight w:val="0"/>
      <w:marTop w:val="0"/>
      <w:marBottom w:val="0"/>
      <w:divBdr>
        <w:top w:val="none" w:sz="0" w:space="0" w:color="auto"/>
        <w:left w:val="none" w:sz="0" w:space="0" w:color="auto"/>
        <w:bottom w:val="none" w:sz="0" w:space="0" w:color="auto"/>
        <w:right w:val="none" w:sz="0" w:space="0" w:color="auto"/>
      </w:divBdr>
      <w:divsChild>
        <w:div w:id="517357644">
          <w:marLeft w:val="0"/>
          <w:marRight w:val="0"/>
          <w:marTop w:val="0"/>
          <w:marBottom w:val="0"/>
          <w:divBdr>
            <w:top w:val="none" w:sz="0" w:space="0" w:color="auto"/>
            <w:left w:val="none" w:sz="0" w:space="0" w:color="auto"/>
            <w:bottom w:val="none" w:sz="0" w:space="0" w:color="auto"/>
            <w:right w:val="none" w:sz="0" w:space="0" w:color="auto"/>
          </w:divBdr>
          <w:divsChild>
            <w:div w:id="731733606">
              <w:marLeft w:val="0"/>
              <w:marRight w:val="0"/>
              <w:marTop w:val="0"/>
              <w:marBottom w:val="0"/>
              <w:divBdr>
                <w:top w:val="none" w:sz="0" w:space="0" w:color="auto"/>
                <w:left w:val="none" w:sz="0" w:space="0" w:color="auto"/>
                <w:bottom w:val="none" w:sz="0" w:space="0" w:color="auto"/>
                <w:right w:val="none" w:sz="0" w:space="0" w:color="auto"/>
              </w:divBdr>
              <w:divsChild>
                <w:div w:id="758141378">
                  <w:marLeft w:val="0"/>
                  <w:marRight w:val="0"/>
                  <w:marTop w:val="0"/>
                  <w:marBottom w:val="0"/>
                  <w:divBdr>
                    <w:top w:val="none" w:sz="0" w:space="0" w:color="auto"/>
                    <w:left w:val="none" w:sz="0" w:space="0" w:color="auto"/>
                    <w:bottom w:val="none" w:sz="0" w:space="0" w:color="auto"/>
                    <w:right w:val="none" w:sz="0" w:space="0" w:color="auto"/>
                  </w:divBdr>
                  <w:divsChild>
                    <w:div w:id="1029063686">
                      <w:marLeft w:val="0"/>
                      <w:marRight w:val="0"/>
                      <w:marTop w:val="0"/>
                      <w:marBottom w:val="0"/>
                      <w:divBdr>
                        <w:top w:val="none" w:sz="0" w:space="0" w:color="auto"/>
                        <w:left w:val="none" w:sz="0" w:space="0" w:color="auto"/>
                        <w:bottom w:val="none" w:sz="0" w:space="0" w:color="auto"/>
                        <w:right w:val="none" w:sz="0" w:space="0" w:color="auto"/>
                      </w:divBdr>
                      <w:divsChild>
                        <w:div w:id="44723115">
                          <w:marLeft w:val="0"/>
                          <w:marRight w:val="0"/>
                          <w:marTop w:val="0"/>
                          <w:marBottom w:val="0"/>
                          <w:divBdr>
                            <w:top w:val="none" w:sz="0" w:space="0" w:color="auto"/>
                            <w:left w:val="none" w:sz="0" w:space="0" w:color="auto"/>
                            <w:bottom w:val="none" w:sz="0" w:space="0" w:color="auto"/>
                            <w:right w:val="none" w:sz="0" w:space="0" w:color="auto"/>
                          </w:divBdr>
                          <w:divsChild>
                            <w:div w:id="1147359401">
                              <w:marLeft w:val="0"/>
                              <w:marRight w:val="0"/>
                              <w:marTop w:val="0"/>
                              <w:marBottom w:val="0"/>
                              <w:divBdr>
                                <w:top w:val="none" w:sz="0" w:space="0" w:color="auto"/>
                                <w:left w:val="none" w:sz="0" w:space="0" w:color="auto"/>
                                <w:bottom w:val="none" w:sz="0" w:space="0" w:color="auto"/>
                                <w:right w:val="none" w:sz="0" w:space="0" w:color="auto"/>
                              </w:divBdr>
                              <w:divsChild>
                                <w:div w:id="615521537">
                                  <w:marLeft w:val="0"/>
                                  <w:marRight w:val="0"/>
                                  <w:marTop w:val="0"/>
                                  <w:marBottom w:val="0"/>
                                  <w:divBdr>
                                    <w:top w:val="none" w:sz="0" w:space="0" w:color="auto"/>
                                    <w:left w:val="none" w:sz="0" w:space="0" w:color="auto"/>
                                    <w:bottom w:val="none" w:sz="0" w:space="0" w:color="auto"/>
                                    <w:right w:val="none" w:sz="0" w:space="0" w:color="auto"/>
                                  </w:divBdr>
                                  <w:divsChild>
                                    <w:div w:id="1570186109">
                                      <w:marLeft w:val="0"/>
                                      <w:marRight w:val="0"/>
                                      <w:marTop w:val="0"/>
                                      <w:marBottom w:val="0"/>
                                      <w:divBdr>
                                        <w:top w:val="none" w:sz="0" w:space="0" w:color="auto"/>
                                        <w:left w:val="none" w:sz="0" w:space="0" w:color="auto"/>
                                        <w:bottom w:val="none" w:sz="0" w:space="0" w:color="auto"/>
                                        <w:right w:val="none" w:sz="0" w:space="0" w:color="auto"/>
                                      </w:divBdr>
                                    </w:div>
                                    <w:div w:id="2074353585">
                                      <w:marLeft w:val="0"/>
                                      <w:marRight w:val="0"/>
                                      <w:marTop w:val="0"/>
                                      <w:marBottom w:val="0"/>
                                      <w:divBdr>
                                        <w:top w:val="none" w:sz="0" w:space="0" w:color="auto"/>
                                        <w:left w:val="none" w:sz="0" w:space="0" w:color="auto"/>
                                        <w:bottom w:val="none" w:sz="0" w:space="0" w:color="auto"/>
                                        <w:right w:val="none" w:sz="0" w:space="0" w:color="auto"/>
                                      </w:divBdr>
                                    </w:div>
                                    <w:div w:id="1607158138">
                                      <w:marLeft w:val="0"/>
                                      <w:marRight w:val="0"/>
                                      <w:marTop w:val="0"/>
                                      <w:marBottom w:val="0"/>
                                      <w:divBdr>
                                        <w:top w:val="none" w:sz="0" w:space="0" w:color="auto"/>
                                        <w:left w:val="none" w:sz="0" w:space="0" w:color="auto"/>
                                        <w:bottom w:val="none" w:sz="0" w:space="0" w:color="auto"/>
                                        <w:right w:val="none" w:sz="0" w:space="0" w:color="auto"/>
                                      </w:divBdr>
                                    </w:div>
                                    <w:div w:id="1740977510">
                                      <w:marLeft w:val="0"/>
                                      <w:marRight w:val="0"/>
                                      <w:marTop w:val="0"/>
                                      <w:marBottom w:val="0"/>
                                      <w:divBdr>
                                        <w:top w:val="none" w:sz="0" w:space="0" w:color="auto"/>
                                        <w:left w:val="none" w:sz="0" w:space="0" w:color="auto"/>
                                        <w:bottom w:val="none" w:sz="0" w:space="0" w:color="auto"/>
                                        <w:right w:val="none" w:sz="0" w:space="0" w:color="auto"/>
                                      </w:divBdr>
                                    </w:div>
                                    <w:div w:id="806749930">
                                      <w:marLeft w:val="0"/>
                                      <w:marRight w:val="0"/>
                                      <w:marTop w:val="0"/>
                                      <w:marBottom w:val="0"/>
                                      <w:divBdr>
                                        <w:top w:val="none" w:sz="0" w:space="0" w:color="auto"/>
                                        <w:left w:val="none" w:sz="0" w:space="0" w:color="auto"/>
                                        <w:bottom w:val="none" w:sz="0" w:space="0" w:color="auto"/>
                                        <w:right w:val="none" w:sz="0" w:space="0" w:color="auto"/>
                                      </w:divBdr>
                                    </w:div>
                                    <w:div w:id="987247757">
                                      <w:marLeft w:val="0"/>
                                      <w:marRight w:val="0"/>
                                      <w:marTop w:val="0"/>
                                      <w:marBottom w:val="0"/>
                                      <w:divBdr>
                                        <w:top w:val="none" w:sz="0" w:space="0" w:color="auto"/>
                                        <w:left w:val="none" w:sz="0" w:space="0" w:color="auto"/>
                                        <w:bottom w:val="none" w:sz="0" w:space="0" w:color="auto"/>
                                        <w:right w:val="none" w:sz="0" w:space="0" w:color="auto"/>
                                      </w:divBdr>
                                    </w:div>
                                    <w:div w:id="184561840">
                                      <w:marLeft w:val="0"/>
                                      <w:marRight w:val="0"/>
                                      <w:marTop w:val="0"/>
                                      <w:marBottom w:val="0"/>
                                      <w:divBdr>
                                        <w:top w:val="none" w:sz="0" w:space="0" w:color="auto"/>
                                        <w:left w:val="none" w:sz="0" w:space="0" w:color="auto"/>
                                        <w:bottom w:val="none" w:sz="0" w:space="0" w:color="auto"/>
                                        <w:right w:val="none" w:sz="0" w:space="0" w:color="auto"/>
                                      </w:divBdr>
                                    </w:div>
                                    <w:div w:id="20297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21511">
                          <w:marLeft w:val="0"/>
                          <w:marRight w:val="0"/>
                          <w:marTop w:val="0"/>
                          <w:marBottom w:val="0"/>
                          <w:divBdr>
                            <w:top w:val="none" w:sz="0" w:space="0" w:color="auto"/>
                            <w:left w:val="none" w:sz="0" w:space="0" w:color="auto"/>
                            <w:bottom w:val="none" w:sz="0" w:space="0" w:color="auto"/>
                            <w:right w:val="none" w:sz="0" w:space="0" w:color="auto"/>
                          </w:divBdr>
                          <w:divsChild>
                            <w:div w:id="60298818">
                              <w:marLeft w:val="0"/>
                              <w:marRight w:val="0"/>
                              <w:marTop w:val="0"/>
                              <w:marBottom w:val="0"/>
                              <w:divBdr>
                                <w:top w:val="none" w:sz="0" w:space="0" w:color="auto"/>
                                <w:left w:val="none" w:sz="0" w:space="0" w:color="auto"/>
                                <w:bottom w:val="none" w:sz="0" w:space="0" w:color="auto"/>
                                <w:right w:val="none" w:sz="0" w:space="0" w:color="auto"/>
                              </w:divBdr>
                              <w:divsChild>
                                <w:div w:id="1994261177">
                                  <w:marLeft w:val="0"/>
                                  <w:marRight w:val="0"/>
                                  <w:marTop w:val="0"/>
                                  <w:marBottom w:val="0"/>
                                  <w:divBdr>
                                    <w:top w:val="none" w:sz="0" w:space="0" w:color="auto"/>
                                    <w:left w:val="none" w:sz="0" w:space="0" w:color="auto"/>
                                    <w:bottom w:val="none" w:sz="0" w:space="0" w:color="auto"/>
                                    <w:right w:val="none" w:sz="0" w:space="0" w:color="auto"/>
                                  </w:divBdr>
                                  <w:divsChild>
                                    <w:div w:id="593175050">
                                      <w:marLeft w:val="0"/>
                                      <w:marRight w:val="0"/>
                                      <w:marTop w:val="0"/>
                                      <w:marBottom w:val="0"/>
                                      <w:divBdr>
                                        <w:top w:val="none" w:sz="0" w:space="0" w:color="auto"/>
                                        <w:left w:val="none" w:sz="0" w:space="0" w:color="auto"/>
                                        <w:bottom w:val="none" w:sz="0" w:space="0" w:color="auto"/>
                                        <w:right w:val="none" w:sz="0" w:space="0" w:color="auto"/>
                                      </w:divBdr>
                                    </w:div>
                                    <w:div w:id="1710715243">
                                      <w:marLeft w:val="0"/>
                                      <w:marRight w:val="0"/>
                                      <w:marTop w:val="0"/>
                                      <w:marBottom w:val="0"/>
                                      <w:divBdr>
                                        <w:top w:val="none" w:sz="0" w:space="0" w:color="auto"/>
                                        <w:left w:val="none" w:sz="0" w:space="0" w:color="auto"/>
                                        <w:bottom w:val="none" w:sz="0" w:space="0" w:color="auto"/>
                                        <w:right w:val="none" w:sz="0" w:space="0" w:color="auto"/>
                                      </w:divBdr>
                                    </w:div>
                                    <w:div w:id="9976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tillie</dc:creator>
  <cp:keywords/>
  <dc:description/>
  <cp:lastModifiedBy>tillie</cp:lastModifiedBy>
  <cp:revision>5</cp:revision>
  <dcterms:created xsi:type="dcterms:W3CDTF">2017-02-07T13:48:00Z</dcterms:created>
  <dcterms:modified xsi:type="dcterms:W3CDTF">2017-02-07T14:07:00Z</dcterms:modified>
</cp:coreProperties>
</file>