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EC3102" w:rsidRPr="00EC3102" w:rsidRDefault="00EC3102" w:rsidP="00EC3102">
      <w:pPr>
        <w:pStyle w:val="1"/>
        <w:ind w:firstLine="851"/>
        <w:jc w:val="center"/>
        <w:rPr>
          <w:b/>
          <w:color w:val="000099"/>
          <w:sz w:val="28"/>
          <w:szCs w:val="28"/>
        </w:rPr>
      </w:pPr>
      <w:r w:rsidRPr="00EC3102">
        <w:rPr>
          <w:b/>
          <w:color w:val="000099"/>
          <w:sz w:val="28"/>
          <w:szCs w:val="28"/>
        </w:rPr>
        <w:t>КОНСУЛЬТАЦИЯ ДЛЯ РОДИТЕЛЕЙ</w:t>
      </w:r>
    </w:p>
    <w:p w:rsidR="00EC3102" w:rsidRPr="00EC3102" w:rsidRDefault="00EC3102" w:rsidP="00EC3102">
      <w:pPr>
        <w:pStyle w:val="1"/>
        <w:ind w:firstLine="851"/>
        <w:jc w:val="center"/>
        <w:rPr>
          <w:b/>
          <w:color w:val="000099"/>
          <w:sz w:val="28"/>
          <w:szCs w:val="28"/>
        </w:rPr>
      </w:pPr>
      <w:r w:rsidRPr="00EC3102">
        <w:rPr>
          <w:b/>
          <w:color w:val="000099"/>
          <w:sz w:val="28"/>
          <w:szCs w:val="28"/>
        </w:rPr>
        <w:t>«ЧТО ДОЛЖНЫ ЗНАТЬ РОДИТЕЛИ О ФГОС ДО</w:t>
      </w:r>
      <w:r>
        <w:rPr>
          <w:b/>
          <w:color w:val="000099"/>
          <w:sz w:val="28"/>
          <w:szCs w:val="28"/>
        </w:rPr>
        <w:t>?</w:t>
      </w:r>
      <w:r w:rsidRPr="00EC3102">
        <w:rPr>
          <w:b/>
          <w:color w:val="000099"/>
          <w:sz w:val="28"/>
          <w:szCs w:val="28"/>
        </w:rPr>
        <w:t>»</w:t>
      </w:r>
    </w:p>
    <w:p w:rsidR="003B1D8C" w:rsidRPr="00EC3102" w:rsidRDefault="003B1D8C" w:rsidP="00EC31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EC3102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Федеральный </w:t>
      </w:r>
      <w:r w:rsidR="00EC3102" w:rsidRPr="00EC3102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государственный образовательный</w:t>
      </w:r>
      <w:r w:rsidRPr="00EC3102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стандарт дошкольного образования</w:t>
      </w:r>
    </w:p>
    <w:p w:rsidR="003B1D8C" w:rsidRPr="00EC3102" w:rsidRDefault="003B1D8C" w:rsidP="00EC31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1D8C" w:rsidRPr="00EC3102" w:rsidRDefault="003B1D8C" w:rsidP="00EC3102">
      <w:pPr>
        <w:jc w:val="both"/>
        <w:rPr>
          <w:rFonts w:ascii="Times New Roman" w:hAnsi="Times New Roman" w:cs="Times New Roman"/>
          <w:sz w:val="28"/>
          <w:szCs w:val="28"/>
        </w:rPr>
      </w:pPr>
      <w:r w:rsidRPr="00EC310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B1D8C" w:rsidRPr="00EC3102" w:rsidRDefault="003B1D8C" w:rsidP="00EC3102">
      <w:pPr>
        <w:jc w:val="both"/>
        <w:rPr>
          <w:rFonts w:ascii="Times New Roman" w:hAnsi="Times New Roman" w:cs="Times New Roman"/>
          <w:sz w:val="28"/>
          <w:szCs w:val="28"/>
        </w:rPr>
      </w:pPr>
      <w:r w:rsidRPr="00EC3102">
        <w:rPr>
          <w:rFonts w:ascii="Times New Roman" w:hAnsi="Times New Roman" w:cs="Times New Roman"/>
          <w:sz w:val="28"/>
          <w:szCs w:val="28"/>
        </w:rPr>
        <w:t>   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Федерации». </w:t>
      </w:r>
    </w:p>
    <w:p w:rsidR="003B1D8C" w:rsidRPr="00EC3102" w:rsidRDefault="003B1D8C" w:rsidP="00EC3102">
      <w:pPr>
        <w:jc w:val="both"/>
        <w:rPr>
          <w:rFonts w:ascii="Times New Roman" w:hAnsi="Times New Roman" w:cs="Times New Roman"/>
          <w:sz w:val="28"/>
          <w:szCs w:val="28"/>
        </w:rPr>
      </w:pPr>
      <w:r w:rsidRPr="00EC3102">
        <w:rPr>
          <w:rFonts w:ascii="Times New Roman" w:hAnsi="Times New Roman" w:cs="Times New Roman"/>
          <w:sz w:val="28"/>
          <w:szCs w:val="28"/>
        </w:rPr>
        <w:t xml:space="preserve">     ФГОС ДО (Федеральный государственный образовательный стандарт дошкольного образования) </w:t>
      </w:r>
      <w:proofErr w:type="gramStart"/>
      <w:r w:rsidRPr="00EC3102">
        <w:rPr>
          <w:rFonts w:ascii="Times New Roman" w:hAnsi="Times New Roman" w:cs="Times New Roman"/>
          <w:sz w:val="28"/>
          <w:szCs w:val="28"/>
        </w:rPr>
        <w:t>утверждён  17</w:t>
      </w:r>
      <w:proofErr w:type="gramEnd"/>
      <w:r w:rsidRPr="00EC3102">
        <w:rPr>
          <w:rFonts w:ascii="Times New Roman" w:hAnsi="Times New Roman" w:cs="Times New Roman"/>
          <w:sz w:val="28"/>
          <w:szCs w:val="28"/>
        </w:rPr>
        <w:t xml:space="preserve"> октября 2013 года  Приказом  №1155 Министерства образования  и науки РФ.</w:t>
      </w:r>
    </w:p>
    <w:p w:rsidR="003B1D8C" w:rsidRPr="00EC3102" w:rsidRDefault="008E19F8" w:rsidP="00EC3102">
      <w:pPr>
        <w:jc w:val="both"/>
        <w:rPr>
          <w:rFonts w:ascii="Times New Roman" w:hAnsi="Times New Roman" w:cs="Times New Roman"/>
          <w:sz w:val="28"/>
          <w:szCs w:val="28"/>
        </w:rPr>
      </w:pPr>
      <w:r w:rsidRPr="00EC310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591185</wp:posOffset>
            </wp:positionV>
            <wp:extent cx="3838575" cy="2878455"/>
            <wp:effectExtent l="0" t="0" r="0" b="0"/>
            <wp:wrapThrough wrapText="bothSides">
              <wp:wrapPolygon edited="0">
                <wp:start x="214" y="0"/>
                <wp:lineTo x="0" y="572"/>
                <wp:lineTo x="0" y="4003"/>
                <wp:lineTo x="2894" y="4860"/>
                <wp:lineTo x="7182" y="4860"/>
                <wp:lineTo x="1286" y="6290"/>
                <wp:lineTo x="0" y="6719"/>
                <wp:lineTo x="0" y="12866"/>
                <wp:lineTo x="4073" y="14009"/>
                <wp:lineTo x="7718" y="14009"/>
                <wp:lineTo x="7182" y="16296"/>
                <wp:lineTo x="7182" y="19584"/>
                <wp:lineTo x="7504" y="20871"/>
                <wp:lineTo x="7825" y="21157"/>
                <wp:lineTo x="13935" y="21157"/>
                <wp:lineTo x="14257" y="20871"/>
                <wp:lineTo x="14579" y="19441"/>
                <wp:lineTo x="14579" y="16296"/>
                <wp:lineTo x="14043" y="14724"/>
                <wp:lineTo x="13721" y="14009"/>
                <wp:lineTo x="16937" y="14009"/>
                <wp:lineTo x="21546" y="12723"/>
                <wp:lineTo x="21546" y="6862"/>
                <wp:lineTo x="14471" y="4860"/>
                <wp:lineTo x="16508" y="2573"/>
                <wp:lineTo x="16615" y="1572"/>
                <wp:lineTo x="13507" y="429"/>
                <wp:lineTo x="10398" y="0"/>
                <wp:lineTo x="214" y="0"/>
              </wp:wrapPolygon>
            </wp:wrapThrough>
            <wp:docPr id="1" name="Рисунок 1" descr="http://lesok-mdou15.ucoz.ru/kartinki1/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ok-mdou15.ucoz.ru/kartinki1/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8C" w:rsidRPr="00EC3102">
        <w:rPr>
          <w:rFonts w:ascii="Times New Roman" w:hAnsi="Times New Roman" w:cs="Times New Roman"/>
          <w:sz w:val="28"/>
          <w:szCs w:val="28"/>
        </w:rPr>
        <w:t>    ФГОС дошкольного образования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образования. В центре проекта стандарта находятся требования к условиям, в том числе психолого-педагогическим, кадровым, материально-техническим и финансовым.</w:t>
      </w:r>
      <w:bookmarkStart w:id="0" w:name="_GoBack"/>
      <w:bookmarkEnd w:id="0"/>
    </w:p>
    <w:p w:rsidR="003B1D8C" w:rsidRPr="00EC3102" w:rsidRDefault="003B1D8C" w:rsidP="00EC3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102">
        <w:rPr>
          <w:rFonts w:ascii="Times New Roman" w:hAnsi="Times New Roman" w:cs="Times New Roman"/>
          <w:sz w:val="28"/>
          <w:szCs w:val="28"/>
        </w:rPr>
        <w:t>     В отличие от других образовательных стандартов, стандарт дошкольного образования не предусматривает проведение аттестации детей при освоении ими образовательных программ, а требования к результатам представлены в виде целевых ориентиров: инициативность и самостоятельность ребенка, уверенность в своих силах, положительное отношение к себе и другим, активное взаимодействие со сверстниками и взрослыми, способность ребенка к фантазии, воображению, творчеству, любознательность, способность к волевым усилиям и принятию самостоятельных решений и др.</w:t>
      </w:r>
    </w:p>
    <w:p w:rsidR="003B1D8C" w:rsidRPr="00EC3102" w:rsidRDefault="003B1D8C" w:rsidP="00EC3102">
      <w:pPr>
        <w:spacing w:after="0" w:line="240" w:lineRule="auto"/>
        <w:ind w:firstLine="708"/>
        <w:jc w:val="both"/>
      </w:pPr>
      <w:r w:rsidRPr="00EC3102">
        <w:rPr>
          <w:rFonts w:ascii="Times New Roman" w:hAnsi="Times New Roman" w:cs="Times New Roman"/>
          <w:sz w:val="28"/>
          <w:szCs w:val="28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lastRenderedPageBreak/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EC3102">
        <w:rPr>
          <w:sz w:val="28"/>
          <w:szCs w:val="28"/>
        </w:rPr>
        <w:t>самоценности</w:t>
      </w:r>
      <w:proofErr w:type="spellEnd"/>
      <w:r w:rsidRPr="00EC3102">
        <w:rPr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</w:t>
      </w:r>
      <w:r w:rsidRPr="00EC3102">
        <w:rPr>
          <w:i/>
          <w:iCs/>
          <w:sz w:val="28"/>
          <w:szCs w:val="28"/>
        </w:rPr>
        <w:t xml:space="preserve">(качества! а не </w:t>
      </w:r>
      <w:proofErr w:type="spellStart"/>
      <w:r w:rsidRPr="00EC3102">
        <w:rPr>
          <w:i/>
          <w:iCs/>
          <w:sz w:val="28"/>
          <w:szCs w:val="28"/>
        </w:rPr>
        <w:t>ЗУНы</w:t>
      </w:r>
      <w:proofErr w:type="spellEnd"/>
      <w:r w:rsidRPr="00EC3102">
        <w:rPr>
          <w:i/>
          <w:iCs/>
          <w:sz w:val="28"/>
          <w:szCs w:val="28"/>
        </w:rPr>
        <w:t>: знания, умения, навыки)</w:t>
      </w:r>
      <w:r w:rsidRPr="00EC3102">
        <w:rPr>
          <w:sz w:val="28"/>
          <w:szCs w:val="28"/>
        </w:rPr>
        <w:t>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В тексте ФГОС не употребляется слово «занятие», но это не означает переход на позиции «свободного воспитания» дошкольников. Взрослые не </w:t>
      </w:r>
      <w:r w:rsidRPr="00EC3102">
        <w:rPr>
          <w:sz w:val="28"/>
          <w:szCs w:val="28"/>
        </w:rPr>
        <w:lastRenderedPageBreak/>
        <w:t>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EC3102">
        <w:rPr>
          <w:sz w:val="28"/>
          <w:szCs w:val="28"/>
        </w:rPr>
        <w:t>самоценности</w:t>
      </w:r>
      <w:proofErr w:type="spellEnd"/>
      <w:r w:rsidRPr="00EC3102">
        <w:rPr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- принцип необходимости и </w:t>
      </w:r>
      <w:proofErr w:type="gramStart"/>
      <w:r w:rsidRPr="00EC3102">
        <w:rPr>
          <w:sz w:val="28"/>
          <w:szCs w:val="28"/>
        </w:rPr>
        <w:t>достаточности</w:t>
      </w:r>
      <w:r w:rsidRPr="00EC3102">
        <w:rPr>
          <w:i/>
          <w:iCs/>
          <w:sz w:val="28"/>
          <w:szCs w:val="28"/>
        </w:rPr>
        <w:t>(</w:t>
      </w:r>
      <w:proofErr w:type="gramEnd"/>
      <w:r w:rsidRPr="00EC3102">
        <w:rPr>
          <w:i/>
          <w:iCs/>
          <w:sz w:val="28"/>
          <w:szCs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lastRenderedPageBreak/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- комплексно-тематический принцип построения образовательного процесса;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</w:t>
      </w:r>
      <w:r w:rsidRPr="00EC3102">
        <w:rPr>
          <w:i/>
          <w:iCs/>
          <w:sz w:val="28"/>
          <w:szCs w:val="28"/>
        </w:rPr>
        <w:t>(Новый год, День семьи и др.)</w:t>
      </w:r>
      <w:r w:rsidRPr="00EC3102">
        <w:rPr>
          <w:sz w:val="28"/>
          <w:szCs w:val="28"/>
        </w:rPr>
        <w:t xml:space="preserve">, международные праздники </w:t>
      </w:r>
      <w:r w:rsidRPr="00EC3102">
        <w:rPr>
          <w:i/>
          <w:iCs/>
          <w:sz w:val="28"/>
          <w:szCs w:val="28"/>
        </w:rPr>
        <w:t>(День доброты, День Земли и др.)</w:t>
      </w:r>
      <w:r w:rsidRPr="00EC3102">
        <w:rPr>
          <w:sz w:val="28"/>
          <w:szCs w:val="28"/>
        </w:rPr>
        <w:t>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- решение программных образовательных задач в совместной деятельности взрослого и детей </w:t>
      </w:r>
      <w:r w:rsidRPr="00EC3102">
        <w:rPr>
          <w:i/>
          <w:iCs/>
          <w:sz w:val="28"/>
          <w:szCs w:val="28"/>
        </w:rPr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</w:t>
      </w:r>
      <w:r w:rsidRPr="00EC3102">
        <w:rPr>
          <w:sz w:val="28"/>
          <w:szCs w:val="28"/>
        </w:rPr>
        <w:t xml:space="preserve"> и самостоятельной деятельности детей;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Изменяется способ организации детских видов деятельности: не руководство взрослого, а совместная </w:t>
      </w:r>
      <w:r w:rsidRPr="00EC3102">
        <w:rPr>
          <w:i/>
          <w:iCs/>
          <w:sz w:val="28"/>
          <w:szCs w:val="28"/>
        </w:rPr>
        <w:t>(партнерская)</w:t>
      </w:r>
      <w:r w:rsidRPr="00EC3102">
        <w:rPr>
          <w:sz w:val="28"/>
          <w:szCs w:val="28"/>
        </w:rPr>
        <w:t xml:space="preserve"> деятельность взрослого и ребенка – это наиболее естественный и эффективный контекст развития в дошкольном детстве.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- взаимодействие с родителями;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lastRenderedPageBreak/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Желание сделать жизнь в детском саду более осмысленной и интересной. 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Стремление к формированию инициативного, активного и самостоятельного ребенка. </w:t>
      </w:r>
    </w:p>
    <w:p w:rsidR="003B1D8C" w:rsidRPr="00EC3102" w:rsidRDefault="003B1D8C" w:rsidP="00EC3102">
      <w:pPr>
        <w:pStyle w:val="1"/>
        <w:ind w:firstLine="851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Отказ от копирования школьных технологий и форм организации обучения. </w:t>
      </w:r>
    </w:p>
    <w:p w:rsidR="003B1D8C" w:rsidRPr="008A3DBB" w:rsidRDefault="003B1D8C" w:rsidP="00EC3102">
      <w:pPr>
        <w:pStyle w:val="1"/>
        <w:ind w:firstLine="851"/>
        <w:jc w:val="both"/>
        <w:rPr>
          <w:sz w:val="24"/>
          <w:szCs w:val="24"/>
        </w:rPr>
      </w:pPr>
      <w:r w:rsidRPr="00EC3102">
        <w:rPr>
          <w:sz w:val="28"/>
          <w:szCs w:val="28"/>
        </w:rPr>
        <w:t>Ориентация на содействие развитию ребенка при взаимодействии с родителями</w:t>
      </w:r>
      <w:r w:rsidRPr="008A3DBB">
        <w:rPr>
          <w:sz w:val="24"/>
          <w:szCs w:val="24"/>
        </w:rPr>
        <w:t>.</w:t>
      </w:r>
    </w:p>
    <w:p w:rsidR="00EE4F72" w:rsidRPr="008A3DBB" w:rsidRDefault="00EE4F72" w:rsidP="008A3DBB">
      <w:pPr>
        <w:pStyle w:val="1"/>
        <w:rPr>
          <w:sz w:val="24"/>
          <w:szCs w:val="24"/>
        </w:rPr>
      </w:pPr>
    </w:p>
    <w:sectPr w:rsidR="00EE4F72" w:rsidRPr="008A3DBB" w:rsidSect="00EC31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83A59"/>
    <w:multiLevelType w:val="multilevel"/>
    <w:tmpl w:val="60EA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D8C"/>
    <w:rsid w:val="0029046C"/>
    <w:rsid w:val="003B1D8C"/>
    <w:rsid w:val="003E1170"/>
    <w:rsid w:val="004064ED"/>
    <w:rsid w:val="007318E9"/>
    <w:rsid w:val="008A3DBB"/>
    <w:rsid w:val="008E19F8"/>
    <w:rsid w:val="00EC3102"/>
    <w:rsid w:val="00E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64598983-7909-4E51-8E68-6813483A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72"/>
  </w:style>
  <w:style w:type="paragraph" w:styleId="1">
    <w:name w:val="heading 1"/>
    <w:basedOn w:val="a"/>
    <w:link w:val="10"/>
    <w:uiPriority w:val="9"/>
    <w:qFormat/>
    <w:rsid w:val="003B1D8C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D8C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3B1D8C"/>
    <w:rPr>
      <w:b/>
      <w:bCs/>
    </w:rPr>
  </w:style>
  <w:style w:type="paragraph" w:styleId="a4">
    <w:name w:val="Normal (Web)"/>
    <w:basedOn w:val="a"/>
    <w:uiPriority w:val="99"/>
    <w:semiHidden/>
    <w:unhideWhenUsed/>
    <w:rsid w:val="003B1D8C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3B1D8C"/>
    <w:rPr>
      <w:color w:val="1B609A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D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B1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1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lg">
    <w:name w:val="dlg"/>
    <w:basedOn w:val="a"/>
    <w:rsid w:val="003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9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90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3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928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2014-01-08T21:15:00Z</cp:lastPrinted>
  <dcterms:created xsi:type="dcterms:W3CDTF">2014-01-08T16:00:00Z</dcterms:created>
  <dcterms:modified xsi:type="dcterms:W3CDTF">2017-11-10T11:53:00Z</dcterms:modified>
</cp:coreProperties>
</file>