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D5" w:rsidRDefault="00FE1DD5" w:rsidP="00FE1D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4985" w:rsidRDefault="00FE1DD5" w:rsidP="00FE1D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DD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8255</wp:posOffset>
            </wp:positionV>
            <wp:extent cx="34290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80" y="21446"/>
                <wp:lineTo x="21480" y="0"/>
                <wp:lineTo x="0" y="0"/>
              </wp:wrapPolygon>
            </wp:wrapThrough>
            <wp:docPr id="1" name="Рисунок 1" descr="http://kids365.ru/wp-content/uploads/2016/02/360_280_avtokresla-do-18-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365.ru/wp-content/uploads/2016/02/360_280_avtokresla-do-18-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DD5">
        <w:rPr>
          <w:rFonts w:ascii="Times New Roman" w:hAnsi="Times New Roman" w:cs="Times New Roman"/>
          <w:b/>
          <w:color w:val="FF0000"/>
          <w:sz w:val="28"/>
          <w:szCs w:val="28"/>
        </w:rPr>
        <w:t>КАК ВЫБРАТЬ АВТОКРЕСЛО?</w:t>
      </w:r>
    </w:p>
    <w:p w:rsidR="00FE1DD5" w:rsidRPr="00211E30" w:rsidRDefault="00FE1DD5" w:rsidP="00FE1DD5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1E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Обязательное использование специальных автокресел в России введено относительно недавно, с 1 января 2007 года, но далеко не все водители и родители восприняли эту меру как жизненную необходимость. </w:t>
      </w:r>
    </w:p>
    <w:p w:rsidR="00FE1DD5" w:rsidRPr="00211E30" w:rsidRDefault="00FE1DD5" w:rsidP="00FE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1E30">
        <w:rPr>
          <w:rFonts w:ascii="Times New Roman" w:hAnsi="Times New Roman" w:cs="Times New Roman"/>
          <w:sz w:val="26"/>
          <w:szCs w:val="26"/>
          <w:shd w:val="clear" w:color="auto" w:fill="FFFFFF"/>
        </w:rPr>
        <w:t>В ПДД были внесены изменения, обязывающие водителей использовать детские удерживающие устройства (официальное название в ПДД и ГОСТ) для перевозки детей в возрасте до 12 лет. В случае несоблюдения этого требования на водителя налагается штраф. Одновременно введен в действие ГОСТ 41.44-2005, закрепивший правила сертификации подобных устройств в России.</w:t>
      </w:r>
    </w:p>
    <w:p w:rsidR="00FE1DD5" w:rsidRPr="00211E30" w:rsidRDefault="00FE1DD5" w:rsidP="00FE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1E30">
        <w:rPr>
          <w:rFonts w:ascii="Times New Roman" w:hAnsi="Times New Roman" w:cs="Times New Roman"/>
          <w:sz w:val="26"/>
          <w:szCs w:val="26"/>
          <w:shd w:val="clear" w:color="auto" w:fill="FFFFFF"/>
        </w:rPr>
        <w:t>Альтернативные приспособления представлены на рынке в широком ассортименте. А учитывая, что правила дорожного движения к таким устройствам никаких требований не предъявляют, то специальными системами может быть названо что угодно. Например, имеющиеся в продаже специальные стяжки, фиксаторы и адаптеры ремней, которые “правильно” пристегивают ребенка. К их преимуществам по сравнению с полноценным автокреслом относят низкую цену и компактность. Кроме того, как указывают производители таких устройств, они соответствуют названному ГОСТ, а значит, штраф за их использование водителю не грозит. При этом замалчивается самое важное: эти приспособления не только не гарантируют безопасность ребенка в аварийной ситуации, но даже способны навредить ему.</w:t>
      </w:r>
    </w:p>
    <w:p w:rsidR="00FE1DD5" w:rsidRPr="00211E30" w:rsidRDefault="00FE1DD5" w:rsidP="00FE1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1E30">
        <w:rPr>
          <w:sz w:val="26"/>
          <w:szCs w:val="26"/>
        </w:rPr>
        <w:t>Отправной точкой при выборе детского удерживающего устройства является вес ребенка: он определяет группу автокресла. Возраст и рост малыша особой роли не играют; важно лишь, чтобы голова ребенка не возвышалась над верхним краем спинки кресла. Указания на весовые ограничения для детей, которым подходит то или иное устройство, содержатся на этикетке с информацией о стандарте сертификации.</w:t>
      </w:r>
    </w:p>
    <w:p w:rsidR="00FE1DD5" w:rsidRPr="00211E30" w:rsidRDefault="00FE1DD5" w:rsidP="00FE1D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1E30">
        <w:rPr>
          <w:sz w:val="26"/>
          <w:szCs w:val="26"/>
        </w:rPr>
        <w:t>По европейским и российским действующим нормам существующие автокресла разделены на пять основных и три дополнительных группы (их также называют универсальными, поскольку в каждой из них скомбинированы параметры изделий из базовых групп)</w:t>
      </w:r>
    </w:p>
    <w:p w:rsidR="00FE1DD5" w:rsidRPr="00FE1DD5" w:rsidRDefault="00FE1DD5" w:rsidP="0021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DD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1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Перечислим пять базовых групп детских автокресел и их основные характеристики.</w:t>
      </w:r>
    </w:p>
    <w:tbl>
      <w:tblPr>
        <w:tblW w:w="1119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2976"/>
        <w:gridCol w:w="3828"/>
      </w:tblGrid>
      <w:tr w:rsidR="00211E30" w:rsidRPr="00211E30" w:rsidTr="00211E30">
        <w:trPr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0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29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возраст ребенка</w:t>
            </w:r>
          </w:p>
        </w:tc>
        <w:tc>
          <w:tcPr>
            <w:tcW w:w="3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установки</w:t>
            </w:r>
          </w:p>
        </w:tc>
      </w:tr>
      <w:tr w:rsidR="00211E30" w:rsidRPr="00211E30" w:rsidTr="00211E30">
        <w:trPr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</w:t>
            </w:r>
          </w:p>
        </w:tc>
        <w:tc>
          <w:tcPr>
            <w:tcW w:w="20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кг</w:t>
            </w:r>
          </w:p>
        </w:tc>
        <w:tc>
          <w:tcPr>
            <w:tcW w:w="29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9 месяцев</w:t>
            </w:r>
          </w:p>
        </w:tc>
        <w:tc>
          <w:tcPr>
            <w:tcW w:w="3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 ходу движения</w:t>
            </w:r>
          </w:p>
        </w:tc>
      </w:tr>
      <w:tr w:rsidR="00211E30" w:rsidRPr="00211E30" w:rsidTr="00211E30">
        <w:trPr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0+</w:t>
            </w:r>
          </w:p>
        </w:tc>
        <w:tc>
          <w:tcPr>
            <w:tcW w:w="20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13 кг</w:t>
            </w:r>
          </w:p>
        </w:tc>
        <w:tc>
          <w:tcPr>
            <w:tcW w:w="29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18 месяцев</w:t>
            </w:r>
          </w:p>
        </w:tc>
        <w:tc>
          <w:tcPr>
            <w:tcW w:w="3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против хода движения</w:t>
            </w:r>
          </w:p>
        </w:tc>
      </w:tr>
      <w:tr w:rsidR="00211E30" w:rsidRPr="00211E30" w:rsidTr="00211E30">
        <w:trPr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0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18 кг</w:t>
            </w:r>
          </w:p>
        </w:tc>
        <w:tc>
          <w:tcPr>
            <w:tcW w:w="29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4 лет</w:t>
            </w:r>
          </w:p>
        </w:tc>
        <w:tc>
          <w:tcPr>
            <w:tcW w:w="3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  <w:tr w:rsidR="00211E30" w:rsidRPr="00211E30" w:rsidTr="00211E30">
        <w:trPr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20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25 кг</w:t>
            </w:r>
          </w:p>
        </w:tc>
        <w:tc>
          <w:tcPr>
            <w:tcW w:w="29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3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  <w:tr w:rsidR="00211E30" w:rsidRPr="00FE1DD5" w:rsidTr="00211E30">
        <w:trPr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20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36 кг</w:t>
            </w:r>
          </w:p>
        </w:tc>
        <w:tc>
          <w:tcPr>
            <w:tcW w:w="29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12 лет</w:t>
            </w:r>
          </w:p>
        </w:tc>
        <w:tc>
          <w:tcPr>
            <w:tcW w:w="3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DD5" w:rsidRPr="00FE1DD5" w:rsidRDefault="00FE1DD5" w:rsidP="0021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</w:tbl>
    <w:p w:rsidR="00211E30" w:rsidRDefault="00211E30" w:rsidP="00211E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E30" w:rsidRPr="00211E30" w:rsidRDefault="00211E30" w:rsidP="00211E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1E30">
        <w:rPr>
          <w:rFonts w:ascii="Times New Roman" w:hAnsi="Times New Roman" w:cs="Times New Roman"/>
          <w:b/>
          <w:sz w:val="26"/>
          <w:szCs w:val="26"/>
        </w:rPr>
        <w:t>Ребенок дошкольного возраста относится к группе 2</w:t>
      </w:r>
    </w:p>
    <w:p w:rsidR="00211E30" w:rsidRPr="00211E30" w:rsidRDefault="00211E30" w:rsidP="0021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E1D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Группа </w:t>
      </w:r>
      <w:proofErr w:type="gramStart"/>
      <w:r w:rsidRPr="00FE1D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</w:t>
      </w:r>
      <w:r w:rsidRPr="00211E3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Pr="00FE1D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Для</w:t>
      </w:r>
      <w:proofErr w:type="gramEnd"/>
      <w:r w:rsidRPr="00FE1DD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детей от 15 до 25 кг, примерно от 3 до 7 лет.</w:t>
      </w:r>
    </w:p>
    <w:p w:rsidR="00211E30" w:rsidRPr="00FE1DD5" w:rsidRDefault="00211E30" w:rsidP="0021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D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2 – объединяет автокресла для малышей весом от 15 до 25 кг в возрасте от 3 до 6 лет. В них юные пассажиры пристегиваются штатными ремнями, трехточечными ремнями детского автокресла или столиками безопасности. У кресла регулируются спинка и подголовник.</w:t>
      </w:r>
      <w:bookmarkStart w:id="0" w:name="_GoBack"/>
      <w:bookmarkEnd w:id="0"/>
    </w:p>
    <w:sectPr w:rsidR="00211E30" w:rsidRPr="00FE1DD5" w:rsidSect="00211E3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A"/>
    <w:rsid w:val="00211E30"/>
    <w:rsid w:val="005335EA"/>
    <w:rsid w:val="00C54985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B0E6-6152-40A4-9358-E91934F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1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1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2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910">
                  <w:marLeft w:val="15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76791216">
                  <w:marLeft w:val="15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32319257">
                  <w:marLeft w:val="15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9529898">
                  <w:marLeft w:val="15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6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30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8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03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2018-03-21T08:27:00Z</dcterms:created>
  <dcterms:modified xsi:type="dcterms:W3CDTF">2018-03-21T08:27:00Z</dcterms:modified>
</cp:coreProperties>
</file>