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2F" w:rsidRPr="0097182F" w:rsidRDefault="0097182F" w:rsidP="0097182F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F75050"/>
          <w:kern w:val="36"/>
          <w:sz w:val="28"/>
          <w:szCs w:val="28"/>
          <w:lang w:eastAsia="ru-RU"/>
        </w:rPr>
      </w:pPr>
      <w:bookmarkStart w:id="0" w:name="_GoBack"/>
      <w:r w:rsidRPr="0097182F">
        <w:rPr>
          <w:rFonts w:ascii="Georgia" w:eastAsia="Times New Roman" w:hAnsi="Georgia" w:cs="Times New Roman"/>
          <w:color w:val="F75050"/>
          <w:kern w:val="36"/>
          <w:sz w:val="28"/>
          <w:szCs w:val="28"/>
          <w:lang w:eastAsia="ru-RU"/>
        </w:rPr>
        <w:t>Массажный коврик из крышек от пластиковых бутылок</w:t>
      </w:r>
    </w:p>
    <w:bookmarkEnd w:id="0"/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noProof/>
          <w:color w:val="4F4C4D"/>
          <w:sz w:val="28"/>
          <w:szCs w:val="28"/>
          <w:lang w:eastAsia="ru-RU"/>
        </w:rPr>
        <w:drawing>
          <wp:inline distT="0" distB="0" distL="0" distR="0" wp14:anchorId="6A64F488" wp14:editId="3E060635">
            <wp:extent cx="4429125" cy="3324225"/>
            <wp:effectExtent l="0" t="0" r="9525" b="9525"/>
            <wp:docPr id="1" name="Рисунок 1" descr="http://www.vseodetyah.com/editorfiles/massazhnyi-kovrik-svoimi-rukam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seodetyah.com/editorfiles/massazhnyi-kovrik-svoimi-rukami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i/>
          <w:iCs/>
          <w:color w:val="4F4C4D"/>
          <w:sz w:val="28"/>
          <w:szCs w:val="28"/>
          <w:lang w:eastAsia="ru-RU"/>
        </w:rPr>
        <w:t xml:space="preserve">На стопе находятся проекции точек всех внутренних органов человека. Именно поэтому использование массажного коврика способствует не только правильному формированию свода стопы ребенка, профилактики плоскостопия, но и </w:t>
      </w:r>
      <w:proofErr w:type="gramStart"/>
      <w:r w:rsidRPr="0097182F">
        <w:rPr>
          <w:rFonts w:ascii="Georgia" w:eastAsia="Times New Roman" w:hAnsi="Georgia" w:cs="Times New Roman"/>
          <w:i/>
          <w:iCs/>
          <w:color w:val="4F4C4D"/>
          <w:sz w:val="28"/>
          <w:szCs w:val="28"/>
          <w:lang w:eastAsia="ru-RU"/>
        </w:rPr>
        <w:t>оказывают общеукрепляющий эффект</w:t>
      </w:r>
      <w:proofErr w:type="gramEnd"/>
      <w:r w:rsidRPr="0097182F">
        <w:rPr>
          <w:rFonts w:ascii="Georgia" w:eastAsia="Times New Roman" w:hAnsi="Georgia" w:cs="Times New Roman"/>
          <w:i/>
          <w:iCs/>
          <w:color w:val="4F4C4D"/>
          <w:sz w:val="28"/>
          <w:szCs w:val="28"/>
          <w:lang w:eastAsia="ru-RU"/>
        </w:rPr>
        <w:t>, а также стимулируют мозговую деятельность.</w:t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>Приучать ребенка к массажному коврику лучше всего в виде игры. Яркое изделие обязательно вызовет интерес и привлечет внимание крохи. Специалисты рекомендуют проводить первые занятия (обязательно босиком) на </w:t>
      </w:r>
      <w:hyperlink r:id="rId7" w:tgtFrame="_blank" w:history="1">
        <w:r w:rsidRPr="0097182F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ортопедическом коврике для детей</w:t>
        </w:r>
      </w:hyperlink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 xml:space="preserve"> по 4-7 минут, постепенно увеличивая </w:t>
      </w:r>
      <w:proofErr w:type="spellStart"/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>продложительность</w:t>
      </w:r>
      <w:proofErr w:type="spellEnd"/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 xml:space="preserve"> до 15 минут. </w:t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>Предлагаем вашему вниманию мастер-класс, как с пользой использовать крышки от пластиковых бутылок, сделав из них массажный коврик для ребенка.</w:t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noProof/>
          <w:color w:val="4F4C4D"/>
          <w:sz w:val="28"/>
          <w:szCs w:val="28"/>
          <w:lang w:eastAsia="ru-RU"/>
        </w:rPr>
        <w:lastRenderedPageBreak/>
        <w:drawing>
          <wp:inline distT="0" distB="0" distL="0" distR="0" wp14:anchorId="08290250" wp14:editId="284A6F7C">
            <wp:extent cx="4429125" cy="3324225"/>
            <wp:effectExtent l="0" t="0" r="9525" b="9525"/>
            <wp:docPr id="2" name="Рисунок 2" descr="http://www.vseodetyah.com/editorfiles/massazhnyi-kovrik-svoimi-rukami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seodetyah.com/editorfiles/massazhnyi-kovrik-svoimi-rukami-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b/>
          <w:bCs/>
          <w:color w:val="4F4C4D"/>
          <w:sz w:val="28"/>
          <w:szCs w:val="28"/>
          <w:lang w:eastAsia="ru-RU"/>
        </w:rPr>
        <w:t>Для изготовления понадобится:</w:t>
      </w:r>
    </w:p>
    <w:p w:rsidR="0097182F" w:rsidRPr="0097182F" w:rsidRDefault="0097182F" w:rsidP="00971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основа для коврика из плотного материала</w:t>
      </w:r>
    </w:p>
    <w:p w:rsidR="0097182F" w:rsidRPr="0097182F" w:rsidRDefault="0097182F" w:rsidP="00971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крышки от пластиковых бутылок ярких цветов</w:t>
      </w:r>
    </w:p>
    <w:p w:rsidR="0097182F" w:rsidRPr="0097182F" w:rsidRDefault="0097182F" w:rsidP="00971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линейка</w:t>
      </w:r>
    </w:p>
    <w:p w:rsidR="0097182F" w:rsidRPr="0097182F" w:rsidRDefault="0097182F" w:rsidP="00971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ножницы</w:t>
      </w:r>
    </w:p>
    <w:p w:rsidR="0097182F" w:rsidRPr="0097182F" w:rsidRDefault="0097182F" w:rsidP="00971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шило</w:t>
      </w:r>
    </w:p>
    <w:p w:rsidR="0097182F" w:rsidRPr="0097182F" w:rsidRDefault="0097182F" w:rsidP="00971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игла с широким ушком</w:t>
      </w:r>
    </w:p>
    <w:p w:rsidR="0097182F" w:rsidRPr="0097182F" w:rsidRDefault="0097182F" w:rsidP="00971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капроновые нитки</w:t>
      </w:r>
    </w:p>
    <w:p w:rsidR="0097182F" w:rsidRPr="0097182F" w:rsidRDefault="0097182F" w:rsidP="00971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пленка – по желанию</w:t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b/>
          <w:bCs/>
          <w:color w:val="4F4C4D"/>
          <w:sz w:val="28"/>
          <w:szCs w:val="28"/>
          <w:lang w:eastAsia="ru-RU"/>
        </w:rPr>
        <w:t>Процесс изготовления:</w:t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1. </w:t>
      </w:r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>Основу для </w:t>
      </w:r>
      <w:hyperlink r:id="rId9" w:tgtFrame="_blank" w:history="1">
        <w:r w:rsidRPr="0097182F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eastAsia="ru-RU"/>
          </w:rPr>
          <w:t>массажного коврика</w:t>
        </w:r>
      </w:hyperlink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 xml:space="preserve"> лучше взять однотонного цвета, чтобы не отвлекать внимания от ярких крышечек. Оптимальным будет использование </w:t>
      </w:r>
      <w:proofErr w:type="spellStart"/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>ковролина</w:t>
      </w:r>
      <w:proofErr w:type="spellEnd"/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 xml:space="preserve"> (на резиновой основе). Размер определяйте самостоятельно, однако хорошо будет, если ребенок сможет пройти по коврику хотя бы пару-тройку шагов.</w:t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2. </w:t>
      </w:r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>Собранные крышки необходимо тщательно вымыть мылом и даже продезинфицировать в растворе хлорамина либо другого обеззараживающего средства.</w:t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3. </w:t>
      </w:r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 xml:space="preserve">Чтобы сделать массажный коврик своими руками привлекательным визуально, с помощью крышечек разного цвета выложите определенный рисунок. Чтобы рисунок </w:t>
      </w:r>
      <w:proofErr w:type="gramStart"/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 xml:space="preserve">получился </w:t>
      </w:r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lastRenderedPageBreak/>
        <w:t>аккуратным рекомендуется</w:t>
      </w:r>
      <w:proofErr w:type="gramEnd"/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 xml:space="preserve"> выложить аппликацию заранее и по намеченной схеме делать сборку. </w:t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noProof/>
          <w:color w:val="4F4C4D"/>
          <w:sz w:val="28"/>
          <w:szCs w:val="28"/>
          <w:lang w:eastAsia="ru-RU"/>
        </w:rPr>
        <w:drawing>
          <wp:inline distT="0" distB="0" distL="0" distR="0" wp14:anchorId="4AA3B945" wp14:editId="06076203">
            <wp:extent cx="4429125" cy="3324225"/>
            <wp:effectExtent l="0" t="0" r="9525" b="9525"/>
            <wp:docPr id="3" name="Рисунок 3" descr="http://www.vseodetyah.com/editorfiles/massazhnyi-kovrik-svoimi-rukami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seodetyah.com/editorfiles/massazhnyi-kovrik-svoimi-rukami-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4. </w:t>
      </w:r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>Крышки будут крепиться к основе по принципу пуговиц.  Поэтому шилом проткните в закрытой части пластиковой крышки два отверстия. Это легко сделать путем нагревания кончика шила, который с легкостью пройдет сквозь пластик. </w:t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5. </w:t>
      </w:r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>Иголкой с капроновой нитью пришейте крышки открытой стороной к основе. С обратной стороны завяжите крепкие узелки.</w:t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6. </w:t>
      </w:r>
      <w:r w:rsidRPr="0097182F"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  <w:t>Когда последняя крышка будет пришита, изделие можно считать готовым и использовать по назначению.</w:t>
      </w:r>
    </w:p>
    <w:p w:rsidR="0097182F" w:rsidRPr="0097182F" w:rsidRDefault="0097182F" w:rsidP="0097182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4F4C4D"/>
          <w:sz w:val="28"/>
          <w:szCs w:val="28"/>
          <w:lang w:eastAsia="ru-RU"/>
        </w:rPr>
      </w:pPr>
      <w:r w:rsidRPr="0097182F">
        <w:rPr>
          <w:rFonts w:ascii="Georgia" w:eastAsia="Times New Roman" w:hAnsi="Georgia" w:cs="Times New Roman"/>
          <w:i/>
          <w:iCs/>
          <w:color w:val="4F4C4D"/>
          <w:sz w:val="28"/>
          <w:szCs w:val="28"/>
          <w:lang w:eastAsia="ru-RU"/>
        </w:rPr>
        <w:t>Смастерить своими руками коврик для детей с массажным эффектом достаточно легко. При этом вам не потребуется больших денежных вложений или временных затрат.  Массаж ступней – это эффективная оздоровительная процедура для детей, так как помогает правильно развиваться всему организму. А если он еще сопровождается увлекательной игрой, то польза получается двойная.</w:t>
      </w:r>
    </w:p>
    <w:p w:rsidR="00481238" w:rsidRPr="0097182F" w:rsidRDefault="00481238" w:rsidP="0097182F">
      <w:pPr>
        <w:jc w:val="both"/>
        <w:rPr>
          <w:rFonts w:ascii="Georgia" w:hAnsi="Georgia"/>
          <w:sz w:val="28"/>
          <w:szCs w:val="28"/>
        </w:rPr>
      </w:pPr>
    </w:p>
    <w:sectPr w:rsidR="00481238" w:rsidRPr="0097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4BCD"/>
    <w:multiLevelType w:val="multilevel"/>
    <w:tmpl w:val="63C2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B2"/>
    <w:rsid w:val="00481238"/>
    <w:rsid w:val="007B71B2"/>
    <w:rsid w:val="009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ostrov-z.com.ua/c/20/massazhnyj-kovr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ostrov-z.com.ua/c/20/massazhnyj-kovr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Пользоваель</cp:lastModifiedBy>
  <cp:revision>3</cp:revision>
  <dcterms:created xsi:type="dcterms:W3CDTF">2017-01-09T05:59:00Z</dcterms:created>
  <dcterms:modified xsi:type="dcterms:W3CDTF">2017-01-09T06:00:00Z</dcterms:modified>
</cp:coreProperties>
</file>