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3E" w:rsidRPr="00CA183E" w:rsidRDefault="00CA183E" w:rsidP="00CA183E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color w:val="F75050"/>
          <w:kern w:val="36"/>
          <w:sz w:val="28"/>
          <w:szCs w:val="28"/>
          <w:lang w:eastAsia="ru-RU"/>
        </w:rPr>
      </w:pPr>
      <w:bookmarkStart w:id="0" w:name="_GoBack"/>
      <w:r w:rsidRPr="00CA183E">
        <w:rPr>
          <w:rFonts w:ascii="Georgia" w:eastAsia="Times New Roman" w:hAnsi="Georgia" w:cs="Times New Roman"/>
          <w:b/>
          <w:color w:val="F75050"/>
          <w:kern w:val="36"/>
          <w:sz w:val="28"/>
          <w:szCs w:val="28"/>
          <w:lang w:eastAsia="ru-RU"/>
        </w:rPr>
        <w:t>Почему ребенок грызет ногти</w:t>
      </w:r>
    </w:p>
    <w:bookmarkEnd w:id="0"/>
    <w:p w:rsidR="00CA183E" w:rsidRPr="00CA183E" w:rsidRDefault="00CA183E" w:rsidP="00CA183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CA183E">
        <w:rPr>
          <w:rFonts w:ascii="Georgia" w:eastAsia="Times New Roman" w:hAnsi="Georgia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CCC5F68" wp14:editId="1774D4F4">
            <wp:extent cx="4429125" cy="2943225"/>
            <wp:effectExtent l="0" t="0" r="9525" b="9525"/>
            <wp:docPr id="1" name="Рисунок 1" descr="Почему ребенок грызет ног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чему ребенок грызет ногт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83E" w:rsidRPr="00CA183E" w:rsidRDefault="00CA183E" w:rsidP="00CA18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CA183E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br/>
        <w:t>Причины, почему ребенок грызет ногти, могут быть самые разные. Как правило, это явление связано с эмоциональными и физиологическими сферами ребенка. Ногти грызут треть малышей от 6 лет и около половины детей старше 10 лет. Девочек среди «гурманов» меньше.  </w:t>
      </w:r>
      <w:r w:rsidRPr="00CA183E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br/>
      </w:r>
    </w:p>
    <w:p w:rsidR="00CA183E" w:rsidRPr="00CA183E" w:rsidRDefault="00CA183E" w:rsidP="00CA18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CA183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Чаще всего школьники грызут ногти вследствие стрессовой ситуации, например, из-за большой учебной нагрузки, в переломный подростковый период, когда натягиваются отношения со старшими. Просто надеяться, что дурная привычка уйдет сама собой нельзя, но и упреки взрослых ни к чему хорошему не приведут. Прежде чем задуматься о способах, </w:t>
      </w:r>
      <w:hyperlink r:id="rId6" w:tgtFrame="_blank" w:history="1">
        <w:r w:rsidRPr="00CA183E">
          <w:rPr>
            <w:rFonts w:ascii="Georgia" w:eastAsia="Times New Roman" w:hAnsi="Georgia" w:cs="Times New Roman"/>
            <w:color w:val="0000FF"/>
            <w:sz w:val="28"/>
            <w:szCs w:val="28"/>
            <w:u w:val="single"/>
            <w:lang w:eastAsia="ru-RU"/>
          </w:rPr>
          <w:t>как ребенка отучить грызть ногти</w:t>
        </w:r>
      </w:hyperlink>
      <w:r w:rsidRPr="00CA183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нужно установить причину такого поведения чада.</w:t>
      </w:r>
      <w:r w:rsidRPr="00CA183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 </w:t>
      </w:r>
    </w:p>
    <w:p w:rsidR="00CA183E" w:rsidRPr="00CA183E" w:rsidRDefault="00CA183E" w:rsidP="00CA183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CA183E">
        <w:rPr>
          <w:rFonts w:ascii="Georgia" w:eastAsia="Times New Roman" w:hAnsi="Georgia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 wp14:anchorId="781A42A5" wp14:editId="227BA203">
            <wp:extent cx="4429125" cy="3009900"/>
            <wp:effectExtent l="0" t="0" r="9525" b="0"/>
            <wp:docPr id="2" name="Рисунок 2" descr="Почему ребенок грызет ног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чему ребенок грызет ногт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83E" w:rsidRPr="00CA183E" w:rsidRDefault="00CA183E" w:rsidP="00CA183E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color w:val="4F4C4D"/>
          <w:sz w:val="28"/>
          <w:szCs w:val="28"/>
          <w:lang w:eastAsia="ru-RU"/>
        </w:rPr>
      </w:pPr>
      <w:r w:rsidRPr="00CA183E">
        <w:rPr>
          <w:rFonts w:ascii="Georgia" w:eastAsia="Times New Roman" w:hAnsi="Georgia" w:cs="Times New Roman"/>
          <w:b/>
          <w:color w:val="FF0000"/>
          <w:sz w:val="28"/>
          <w:szCs w:val="28"/>
          <w:lang w:eastAsia="ru-RU"/>
        </w:rPr>
        <w:lastRenderedPageBreak/>
        <w:t>Физиологические причины</w:t>
      </w:r>
    </w:p>
    <w:p w:rsidR="00CA183E" w:rsidRPr="00CA183E" w:rsidRDefault="00CA183E" w:rsidP="00CA18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CA183E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Отсутствие ухода за кутикулой</w:t>
      </w:r>
      <w:r w:rsidRPr="00CA183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 Иногда ребенок принимается грызть кутикулу, чтобы сделать себе «маникюр». Возможно, состояние ногтей вашего малыша оставляет желать лучшего, и таким образом он инстинктивно пытается исправить ситуацию. </w:t>
      </w:r>
      <w:r w:rsidRPr="00CA183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 </w:t>
      </w:r>
    </w:p>
    <w:p w:rsidR="00CA183E" w:rsidRPr="00CA183E" w:rsidRDefault="00CA183E" w:rsidP="00CA18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CA183E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Физическое удовольствие</w:t>
      </w:r>
      <w:r w:rsidRPr="00CA183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 Процесс поедания ногтей может приносить малышу удовольствие. Особенно это выражено у ребят, которым запрещается делать что-то приятное, например, есть конфеты.</w:t>
      </w:r>
      <w:r w:rsidRPr="00CA183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 </w:t>
      </w:r>
    </w:p>
    <w:p w:rsidR="00CA183E" w:rsidRPr="00CA183E" w:rsidRDefault="00CA183E" w:rsidP="00CA18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CA183E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Болезни нервной и сосудистой систем</w:t>
      </w:r>
      <w:r w:rsidRPr="00CA183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 Неврозы, вызванные пороком сердца, аритмией, тахикардией, нередко становятся причиной привычки грызть ногти. Подобные действия успокаивают и расслабляют малыша. </w:t>
      </w:r>
      <w:r w:rsidRPr="00CA183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 </w:t>
      </w:r>
    </w:p>
    <w:p w:rsidR="00CA183E" w:rsidRPr="00CA183E" w:rsidRDefault="00CA183E" w:rsidP="00CA18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CA183E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Дефицит витаминов и минералов</w:t>
      </w:r>
      <w:r w:rsidRPr="00CA183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 Несбалансированное питание может сказаться на нервной системе ребенка. Если в организме мало витаминов</w:t>
      </w:r>
      <w:proofErr w:type="gramStart"/>
      <w:r w:rsidRPr="00CA183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Е</w:t>
      </w:r>
      <w:proofErr w:type="gramEnd"/>
      <w:r w:rsidRPr="00CA183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В и магния, появляется сильная нервозность и тревожное состояние. </w:t>
      </w:r>
      <w:r w:rsidRPr="00CA183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 </w:t>
      </w:r>
    </w:p>
    <w:p w:rsidR="00CA183E" w:rsidRDefault="00CA183E" w:rsidP="00CA183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CA183E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Паразиты в организме.</w:t>
      </w:r>
      <w:r w:rsidRPr="00CA183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Наличие гельминтов, по мнению некоторых специалистов, также  влияет на возбудимость нервной системы и порождает пагубную детскую привычку грызть ногти.</w:t>
      </w:r>
      <w:r w:rsidRPr="00CA183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</w:p>
    <w:p w:rsidR="00CA183E" w:rsidRPr="00CA183E" w:rsidRDefault="00CA183E" w:rsidP="00CA183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CA183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CA183E">
        <w:rPr>
          <w:rFonts w:ascii="Georgia" w:eastAsia="Times New Roman" w:hAnsi="Georgia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C03207B" wp14:editId="1F021542">
            <wp:extent cx="4429125" cy="3000375"/>
            <wp:effectExtent l="0" t="0" r="9525" b="9525"/>
            <wp:docPr id="3" name="Рисунок 3" descr="Почему ребенок грызет ног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чему ребенок грызет ногт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83E" w:rsidRDefault="00CA183E" w:rsidP="00CA183E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color w:val="FF0000"/>
          <w:sz w:val="28"/>
          <w:szCs w:val="28"/>
          <w:lang w:eastAsia="ru-RU"/>
        </w:rPr>
      </w:pPr>
    </w:p>
    <w:p w:rsidR="00CA183E" w:rsidRPr="00CA183E" w:rsidRDefault="00CA183E" w:rsidP="00CA183E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color w:val="4F4C4D"/>
          <w:sz w:val="28"/>
          <w:szCs w:val="28"/>
          <w:lang w:eastAsia="ru-RU"/>
        </w:rPr>
      </w:pPr>
      <w:r w:rsidRPr="00CA183E">
        <w:rPr>
          <w:rFonts w:ascii="Georgia" w:eastAsia="Times New Roman" w:hAnsi="Georgia" w:cs="Times New Roman"/>
          <w:b/>
          <w:color w:val="FF0000"/>
          <w:sz w:val="28"/>
          <w:szCs w:val="28"/>
          <w:lang w:eastAsia="ru-RU"/>
        </w:rPr>
        <w:t>Психологические причины</w:t>
      </w:r>
    </w:p>
    <w:p w:rsidR="00CA183E" w:rsidRPr="00CA183E" w:rsidRDefault="00CA183E" w:rsidP="00CA18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CA183E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Социальные проблемы</w:t>
      </w:r>
      <w:r w:rsidRPr="00CA183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Большие перемены в жизни крохи связаны, как правило, с устройством в садик и адаптацией к школе. </w:t>
      </w:r>
      <w:r w:rsidRPr="00CA183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Состояние кутикулы может сигнализировать о психологических переживаниях в стрессовые для ребенка периоды.</w:t>
      </w:r>
      <w:r w:rsidRPr="00CA183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 </w:t>
      </w:r>
    </w:p>
    <w:p w:rsidR="00CA183E" w:rsidRPr="00CA183E" w:rsidRDefault="00CA183E" w:rsidP="00CA18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CA183E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Взаимоотношения в семье</w:t>
      </w:r>
      <w:r w:rsidRPr="00CA183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Родительские ссоры, развод, недостаток внимания со стороны родных – для ребенка стресс. С помощью </w:t>
      </w:r>
      <w:proofErr w:type="spellStart"/>
      <w:r w:rsidRPr="00CA183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онихофагии</w:t>
      </w:r>
      <w:proofErr w:type="spellEnd"/>
      <w:r w:rsidRPr="00CA183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малыш пытается успокоиться или выказывает агрессию по отношению к миру. </w:t>
      </w:r>
      <w:r w:rsidRPr="00CA183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 </w:t>
      </w:r>
    </w:p>
    <w:p w:rsidR="00CA183E" w:rsidRPr="00CA183E" w:rsidRDefault="00CA183E" w:rsidP="00CA18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CA183E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Пример окружения</w:t>
      </w:r>
      <w:r w:rsidRPr="00CA183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 Когда кто-то из родственников, друзей в классе или группе детсада грызет ногти, малыш может попросту копировать эти действия.</w:t>
      </w:r>
    </w:p>
    <w:p w:rsidR="00CA183E" w:rsidRPr="00CA183E" w:rsidRDefault="00CA183E" w:rsidP="00CA18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CA183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Особенности нервной системы. Даже в отсутствие стрессовой ситуации, высокая нервная возбудимость может быть обусловлена темпераментом или наследственностью. </w:t>
      </w:r>
      <w:r w:rsidRPr="00CA183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 </w:t>
      </w:r>
    </w:p>
    <w:p w:rsidR="00CA183E" w:rsidRPr="00CA183E" w:rsidRDefault="00CA183E" w:rsidP="00CA18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CA183E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Последствия отлучения от соски или ГВ.</w:t>
      </w:r>
      <w:r w:rsidRPr="00CA183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  <w:proofErr w:type="gramStart"/>
      <w:r w:rsidRPr="00CA183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Продолжительные</w:t>
      </w:r>
      <w:proofErr w:type="gramEnd"/>
      <w:r w:rsidRPr="00CA183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сосание отлично успокаивает детей. Если ребенку больше не дают бутылочку или грудь, он замещает их с помощью </w:t>
      </w:r>
      <w:proofErr w:type="spellStart"/>
      <w:r w:rsidRPr="00CA183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онихофагии</w:t>
      </w:r>
      <w:proofErr w:type="spellEnd"/>
      <w:r w:rsidRPr="00CA183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 </w:t>
      </w:r>
      <w:r w:rsidRPr="00CA183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 </w:t>
      </w:r>
    </w:p>
    <w:p w:rsidR="00CA183E" w:rsidRPr="00CA183E" w:rsidRDefault="00CA183E" w:rsidP="00CA18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proofErr w:type="spellStart"/>
      <w:r w:rsidRPr="00CA183E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Перфекционизм</w:t>
      </w:r>
      <w:proofErr w:type="spellEnd"/>
      <w:r w:rsidRPr="00CA183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 Дети, которые пытаются угодить родителям во всех требованиях, расстраиваются в случае неудачи. Чувствуя свое несоответствия идеалу родителей, малыш может приобрести привычку обгрызать кутикулу и ногти.</w:t>
      </w:r>
      <w:r w:rsidRPr="00CA183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 </w:t>
      </w:r>
    </w:p>
    <w:p w:rsidR="00CA183E" w:rsidRPr="00CA183E" w:rsidRDefault="00CA183E" w:rsidP="00CA18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CA183E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Ребенку нечего делать.</w:t>
      </w:r>
      <w:r w:rsidRPr="00CA183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Многие дети начинают грызть ногти, когда не знают чем себя занять в свободное время и кода им скучно. </w:t>
      </w:r>
      <w:r w:rsidRPr="00CA183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 </w:t>
      </w:r>
    </w:p>
    <w:p w:rsidR="00CA183E" w:rsidRPr="00CA183E" w:rsidRDefault="00CA183E" w:rsidP="00CA18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CA183E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Недосыпание</w:t>
      </w:r>
      <w:r w:rsidRPr="00CA183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 Если в школе слишком большая нагрузка или у ребенка постоянно нарушается режим дня, это ведет к недосыпанию, в результате которого малыш испытывает нервное напряжение. </w:t>
      </w:r>
      <w:r w:rsidRPr="00CA183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 </w:t>
      </w:r>
    </w:p>
    <w:p w:rsidR="00CA183E" w:rsidRPr="00CA183E" w:rsidRDefault="00CA183E" w:rsidP="00CA18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CA183E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Злоупотребление компьютером и ТВ</w:t>
      </w:r>
      <w:r w:rsidRPr="00CA183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 Быстрая смена кадров, громкие звуки на психику ребенка действуют негативным образом. Поэтому время просмотра телевизора и игр за компьютером стоит ограничить.</w:t>
      </w:r>
      <w:r w:rsidRPr="00CA183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 </w:t>
      </w:r>
    </w:p>
    <w:p w:rsidR="00CA183E" w:rsidRPr="00CA183E" w:rsidRDefault="00CA183E" w:rsidP="00CA18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CA183E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 xml:space="preserve">Обычно дети грызут ногти вследствие стресса, таким </w:t>
      </w:r>
      <w:proofErr w:type="gramStart"/>
      <w:r w:rsidRPr="00CA183E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образом</w:t>
      </w:r>
      <w:proofErr w:type="gramEnd"/>
      <w:r w:rsidRPr="00CA183E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 xml:space="preserve"> малыш пытается отвлечься или заместить одну привычку другой. </w:t>
      </w:r>
      <w:proofErr w:type="spellStart"/>
      <w:r w:rsidRPr="00CA183E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Онихофагия</w:t>
      </w:r>
      <w:proofErr w:type="spellEnd"/>
      <w:r w:rsidRPr="00CA183E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 xml:space="preserve"> действует на психику успокаивающе. Малыш совершает действия неосознанно, поэтому родители должны понять причину, почему ребенок обгрызает ногти, и устранить ее.</w:t>
      </w:r>
    </w:p>
    <w:p w:rsidR="00691662" w:rsidRDefault="00691662"/>
    <w:sectPr w:rsidR="00691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59"/>
    <w:rsid w:val="003C1559"/>
    <w:rsid w:val="00691662"/>
    <w:rsid w:val="00CA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japsix.ru/pochemu-rebenok-gryzet-nogti-kak-otuchit-detej-gryzt-nogti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568</Words>
  <Characters>3241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Пользоваель</dc:creator>
  <cp:keywords/>
  <dc:description/>
  <cp:lastModifiedBy>Пользоваель</cp:lastModifiedBy>
  <cp:revision>3</cp:revision>
  <dcterms:created xsi:type="dcterms:W3CDTF">2017-01-09T06:10:00Z</dcterms:created>
  <dcterms:modified xsi:type="dcterms:W3CDTF">2017-01-09T06:12:00Z</dcterms:modified>
</cp:coreProperties>
</file>