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C64" w:rsidRPr="00F72C64" w:rsidRDefault="00F72C64" w:rsidP="00F72C64">
      <w:pPr>
        <w:spacing w:before="100" w:beforeAutospacing="1" w:after="100" w:afterAutospacing="1" w:line="240" w:lineRule="auto"/>
        <w:jc w:val="center"/>
        <w:outlineLvl w:val="0"/>
        <w:rPr>
          <w:rFonts w:ascii="Times New Roman" w:eastAsia="Times New Roman" w:hAnsi="Times New Roman" w:cs="Times New Roman"/>
          <w:b/>
          <w:bCs/>
          <w:kern w:val="36"/>
          <w:sz w:val="56"/>
          <w:szCs w:val="48"/>
          <w:lang w:eastAsia="ru-RU"/>
        </w:rPr>
      </w:pPr>
      <w:r w:rsidRPr="00F72C64">
        <w:rPr>
          <w:rFonts w:ascii="Times New Roman" w:eastAsia="Times New Roman" w:hAnsi="Times New Roman" w:cs="Times New Roman"/>
          <w:b/>
          <w:bCs/>
          <w:kern w:val="36"/>
          <w:sz w:val="56"/>
          <w:szCs w:val="48"/>
          <w:lang w:eastAsia="ru-RU"/>
        </w:rPr>
        <w:t>Фонематическое восприятие</w:t>
      </w:r>
    </w:p>
    <w:p w:rsidR="00F72C64" w:rsidRPr="00F72C64" w:rsidRDefault="00F72C64" w:rsidP="00F72C64">
      <w:pPr>
        <w:spacing w:before="100" w:beforeAutospacing="1" w:after="100" w:afterAutospacing="1" w:line="240" w:lineRule="auto"/>
        <w:rPr>
          <w:rFonts w:ascii="Times New Roman" w:eastAsia="Times New Roman" w:hAnsi="Times New Roman" w:cs="Times New Roman"/>
          <w:sz w:val="40"/>
          <w:szCs w:val="24"/>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05.8pt;margin-top:141.8pt;width:278.35pt;height:2in;z-index:-251656192;mso-position-horizontal-relative:margin;mso-position-vertical-relative:margin" wrapcoords="3959 788 3202 900 1980 2025 1980 2588 873 3488 175 4162 -58 4950 0 5288 466 6188 932 7988 990 8325 2096 9788 2387 10012 2562 11588 2329 13388 2271 13612 2445 17212 2911 18788 2154 20588 2038 20925 2445 21375 6987 21488 7685 21488 19388 21262 19329 20588 19562 20588 21542 19012 21600 17888 20785 17100 19853 16988 19620 15188 20610 13388 21600 10912 21542 10238 20552 9450 20319 8662 19912 7988 20028 7200 18049 6975 6695 6188 6695 4388 6346 2700 6346 2250 5298 1012 4891 788 3959 788">
            <v:imagedata r:id="rId4" o:title="93086951-1180x710"/>
            <w10:wrap type="square" anchorx="margin" anchory="margin"/>
          </v:shape>
        </w:pict>
      </w:r>
      <w:r w:rsidRPr="00F72C64">
        <w:rPr>
          <w:rFonts w:ascii="Times New Roman" w:eastAsia="Times New Roman" w:hAnsi="Times New Roman" w:cs="Times New Roman"/>
          <w:b/>
          <w:bCs/>
          <w:color w:val="000099"/>
          <w:sz w:val="40"/>
          <w:szCs w:val="24"/>
          <w:lang w:eastAsia="ru-RU"/>
        </w:rPr>
        <w:t>Фонематическое восприятие</w:t>
      </w:r>
      <w:r w:rsidRPr="00F72C64">
        <w:rPr>
          <w:rFonts w:ascii="Times New Roman" w:eastAsia="Times New Roman" w:hAnsi="Times New Roman" w:cs="Times New Roman"/>
          <w:color w:val="000000"/>
          <w:sz w:val="40"/>
          <w:szCs w:val="24"/>
          <w:lang w:eastAsia="ru-RU"/>
        </w:rPr>
        <w:t xml:space="preserve"> — это способность воспринимать звуковой состав слова. Сколько слогов в слове? Сколько в нем звуков? Какой согласный звук стоит в конце слова? Какой гласный звук в середине слова? Именно фонематическое восприятие помогает ответить на эти вопросы.</w:t>
      </w:r>
    </w:p>
    <w:p w:rsidR="00F72C64" w:rsidRDefault="00F72C64" w:rsidP="00F72C64">
      <w:pPr>
        <w:pStyle w:val="a3"/>
        <w:ind w:firstLine="430"/>
        <w:rPr>
          <w:color w:val="000000"/>
          <w:sz w:val="40"/>
        </w:rPr>
      </w:pPr>
      <w:r w:rsidRPr="00F72C64">
        <w:rPr>
          <w:color w:val="000000"/>
          <w:sz w:val="40"/>
        </w:rPr>
        <w:t xml:space="preserve">Сформированное фонематическое восприятие является залогом четкого произнесения звуков, правильной слоговой структуры слов и основой легкости овладения грамматическим строем языка, а значит успешного освоения письма и чтения. </w:t>
      </w:r>
    </w:p>
    <w:p w:rsidR="00F72C64" w:rsidRPr="00F72C64" w:rsidRDefault="00F72C64" w:rsidP="00F72C64">
      <w:pPr>
        <w:pStyle w:val="a3"/>
        <w:ind w:firstLine="430"/>
        <w:rPr>
          <w:sz w:val="40"/>
        </w:rPr>
      </w:pPr>
      <w:r>
        <w:rPr>
          <w:color w:val="000000"/>
          <w:sz w:val="40"/>
        </w:rPr>
        <w:t>У</w:t>
      </w:r>
      <w:r w:rsidRPr="00F72C64">
        <w:rPr>
          <w:color w:val="000000"/>
          <w:sz w:val="40"/>
        </w:rPr>
        <w:t xml:space="preserve"> детей с недоразвитым фонематическим восприятием страдает не только звукопроизношение, но и понимание речи, так как они не могут разделить близкие по звучанию фонемы, и слова с этими фонемами для них звучат одинаково, н</w:t>
      </w:r>
      <w:r>
        <w:rPr>
          <w:color w:val="000000"/>
          <w:sz w:val="40"/>
        </w:rPr>
        <w:t>апример: сами-сани, почка-бочка.</w:t>
      </w:r>
    </w:p>
    <w:p w:rsidR="007D7614" w:rsidRPr="00F72C64" w:rsidRDefault="00F72C64" w:rsidP="00F72C64">
      <w:pPr>
        <w:pStyle w:val="a3"/>
        <w:ind w:firstLine="430"/>
        <w:jc w:val="center"/>
        <w:rPr>
          <w:sz w:val="40"/>
        </w:rPr>
      </w:pPr>
      <w:r w:rsidRPr="00F72C64">
        <w:rPr>
          <w:color w:val="000000"/>
          <w:sz w:val="40"/>
        </w:rPr>
        <w:t xml:space="preserve">В целом нарушение фонематического восприятия приводит к тому, что ребёнок не воспринимает на слух близкие по звучанию или сходные по артикуляции звуки речи. Его словарь не пополняется теми словами, в состав которых входят трудноразличимые звуки. </w:t>
      </w:r>
    </w:p>
    <w:sectPr w:rsidR="007D7614" w:rsidRPr="00F72C64" w:rsidSect="00F72C64">
      <w:pgSz w:w="16838" w:h="11906" w:orient="landscape"/>
      <w:pgMar w:top="720" w:right="720" w:bottom="720" w:left="720" w:header="708" w:footer="708" w:gutter="0"/>
      <w:pgBorders w:offsetFrom="page">
        <w:top w:val="single" w:sz="4" w:space="24" w:color="943634" w:themeColor="accent2" w:themeShade="BF"/>
        <w:left w:val="single" w:sz="4" w:space="24" w:color="943634" w:themeColor="accent2" w:themeShade="BF"/>
        <w:bottom w:val="single" w:sz="4" w:space="24" w:color="943634" w:themeColor="accent2" w:themeShade="BF"/>
        <w:right w:val="single" w:sz="4" w:space="24" w:color="943634" w:themeColor="accen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F72C64"/>
    <w:rsid w:val="007D7614"/>
    <w:rsid w:val="00F72C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614"/>
  </w:style>
  <w:style w:type="paragraph" w:styleId="1">
    <w:name w:val="heading 1"/>
    <w:basedOn w:val="a"/>
    <w:link w:val="10"/>
    <w:uiPriority w:val="9"/>
    <w:qFormat/>
    <w:rsid w:val="00F72C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2C6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72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2C64"/>
    <w:rPr>
      <w:b/>
      <w:bCs/>
    </w:rPr>
  </w:style>
  <w:style w:type="paragraph" w:styleId="a5">
    <w:name w:val="Balloon Text"/>
    <w:basedOn w:val="a"/>
    <w:link w:val="a6"/>
    <w:uiPriority w:val="99"/>
    <w:semiHidden/>
    <w:unhideWhenUsed/>
    <w:rsid w:val="00F72C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2C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639067">
      <w:bodyDiv w:val="1"/>
      <w:marLeft w:val="0"/>
      <w:marRight w:val="0"/>
      <w:marTop w:val="0"/>
      <w:marBottom w:val="0"/>
      <w:divBdr>
        <w:top w:val="none" w:sz="0" w:space="0" w:color="auto"/>
        <w:left w:val="none" w:sz="0" w:space="0" w:color="auto"/>
        <w:bottom w:val="none" w:sz="0" w:space="0" w:color="auto"/>
        <w:right w:val="none" w:sz="0" w:space="0" w:color="auto"/>
      </w:divBdr>
    </w:div>
    <w:div w:id="149730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2017-12-04T05:51:00Z</dcterms:created>
  <dcterms:modified xsi:type="dcterms:W3CDTF">2017-12-04T05:58:00Z</dcterms:modified>
</cp:coreProperties>
</file>