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4C" w:rsidRPr="001F6A4C" w:rsidRDefault="001F6A4C" w:rsidP="001F6A4C">
      <w:pPr>
        <w:spacing w:line="360" w:lineRule="auto"/>
        <w:jc w:val="center"/>
        <w:rPr>
          <w:rFonts w:ascii="Verdana" w:hAnsi="Verdana"/>
          <w:b/>
          <w:bCs/>
          <w:sz w:val="21"/>
          <w:szCs w:val="21"/>
          <w:lang w:eastAsia="ru-RU"/>
        </w:rPr>
      </w:pPr>
      <w:r w:rsidRPr="001F6A4C">
        <w:rPr>
          <w:rFonts w:ascii="Verdana" w:hAnsi="Verdana"/>
          <w:b/>
          <w:bCs/>
          <w:sz w:val="21"/>
          <w:szCs w:val="21"/>
          <w:lang w:eastAsia="ru-RU"/>
        </w:rPr>
        <w:t>КОНВЕНЦИЯ О ПРАВАХ РЕБЕНКА</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Преамбула</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Государства - участники настоящей Конвенции, считая, что в соответствии с принципами, провозглашенными в </w:t>
      </w:r>
      <w:r w:rsidRPr="001F6A4C">
        <w:rPr>
          <w:rFonts w:ascii="Verdana" w:hAnsi="Verdana"/>
          <w:color w:val="0000FF"/>
          <w:sz w:val="21"/>
          <w:szCs w:val="21"/>
          <w:u w:val="single"/>
          <w:lang w:eastAsia="ru-RU"/>
        </w:rPr>
        <w:t>Уставе</w:t>
      </w:r>
      <w:r w:rsidRPr="001F6A4C">
        <w:rPr>
          <w:rFonts w:ascii="Verdana" w:hAnsi="Verdana"/>
          <w:sz w:val="21"/>
          <w:szCs w:val="21"/>
          <w:lang w:eastAsia="ru-RU"/>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признавая, что Организация Объединенных Наций во Всеобщей </w:t>
      </w:r>
      <w:r w:rsidRPr="001F6A4C">
        <w:rPr>
          <w:rFonts w:ascii="Verdana" w:hAnsi="Verdana"/>
          <w:color w:val="0000FF"/>
          <w:sz w:val="21"/>
          <w:szCs w:val="21"/>
          <w:u w:val="single"/>
          <w:lang w:eastAsia="ru-RU"/>
        </w:rPr>
        <w:t>декларации</w:t>
      </w:r>
      <w:r w:rsidRPr="001F6A4C">
        <w:rPr>
          <w:rFonts w:ascii="Verdana" w:hAnsi="Verdana"/>
          <w:sz w:val="21"/>
          <w:szCs w:val="21"/>
          <w:lang w:eastAsia="ru-RU"/>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напоминая, что Организация Объединенных Наций во Всеобщей </w:t>
      </w:r>
      <w:r w:rsidRPr="001F6A4C">
        <w:rPr>
          <w:rFonts w:ascii="Verdana" w:hAnsi="Verdana"/>
          <w:color w:val="0000FF"/>
          <w:sz w:val="21"/>
          <w:szCs w:val="21"/>
          <w:u w:val="single"/>
          <w:lang w:eastAsia="ru-RU"/>
        </w:rPr>
        <w:t>декларации</w:t>
      </w:r>
      <w:r w:rsidRPr="001F6A4C">
        <w:rPr>
          <w:rFonts w:ascii="Verdana" w:hAnsi="Verdana"/>
          <w:sz w:val="21"/>
          <w:szCs w:val="21"/>
          <w:lang w:eastAsia="ru-RU"/>
        </w:rPr>
        <w:t xml:space="preserve"> прав человека провозгласила, что дети имеют право на особую заботу и помощь,</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считая, что ребенок должен быть полностью подготовлен к самостоятельной жизни в обществе и воспитан в духе идеалов, провозглашенных в </w:t>
      </w:r>
      <w:r w:rsidRPr="001F6A4C">
        <w:rPr>
          <w:rFonts w:ascii="Verdana" w:hAnsi="Verdana"/>
          <w:color w:val="0000FF"/>
          <w:sz w:val="21"/>
          <w:szCs w:val="21"/>
          <w:u w:val="single"/>
          <w:lang w:eastAsia="ru-RU"/>
        </w:rPr>
        <w:t>Уставе</w:t>
      </w:r>
      <w:r w:rsidRPr="001F6A4C">
        <w:rPr>
          <w:rFonts w:ascii="Verdana" w:hAnsi="Verdana"/>
          <w:sz w:val="21"/>
          <w:szCs w:val="21"/>
          <w:lang w:eastAsia="ru-RU"/>
        </w:rPr>
        <w:t xml:space="preserve"> Организации Объединенных Наций, и особенно в духе мира, достоинства, терпимости, свободы, равенства и солидарности,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r w:rsidRPr="001F6A4C">
        <w:rPr>
          <w:rFonts w:ascii="Verdana" w:hAnsi="Verdana"/>
          <w:color w:val="0000FF"/>
          <w:sz w:val="21"/>
          <w:szCs w:val="21"/>
          <w:u w:val="single"/>
          <w:lang w:eastAsia="ru-RU"/>
        </w:rPr>
        <w:t>Декларации</w:t>
      </w:r>
      <w:r w:rsidRPr="001F6A4C">
        <w:rPr>
          <w:rFonts w:ascii="Verdana" w:hAnsi="Verdana"/>
          <w:sz w:val="21"/>
          <w:szCs w:val="21"/>
          <w:lang w:eastAsia="ru-RU"/>
        </w:rPr>
        <w:t xml:space="preserve"> прав ребенка, принятой Генеральной Ассамблеей 20 ноября 1959 года, и признана во Всеобщей </w:t>
      </w:r>
      <w:r w:rsidRPr="001F6A4C">
        <w:rPr>
          <w:rFonts w:ascii="Verdana" w:hAnsi="Verdana"/>
          <w:color w:val="0000FF"/>
          <w:sz w:val="21"/>
          <w:szCs w:val="21"/>
          <w:u w:val="single"/>
          <w:lang w:eastAsia="ru-RU"/>
        </w:rPr>
        <w:t>декларации</w:t>
      </w:r>
      <w:r w:rsidRPr="001F6A4C">
        <w:rPr>
          <w:rFonts w:ascii="Verdana" w:hAnsi="Verdana"/>
          <w:sz w:val="21"/>
          <w:szCs w:val="21"/>
          <w:lang w:eastAsia="ru-RU"/>
        </w:rPr>
        <w:t xml:space="preserve"> прав человека, в Международном пакте о гражданских и политических правах (в частности, в </w:t>
      </w:r>
      <w:r w:rsidRPr="001F6A4C">
        <w:rPr>
          <w:rFonts w:ascii="Verdana" w:hAnsi="Verdana"/>
          <w:color w:val="0000FF"/>
          <w:sz w:val="21"/>
          <w:szCs w:val="21"/>
          <w:u w:val="single"/>
          <w:lang w:eastAsia="ru-RU"/>
        </w:rPr>
        <w:t>статьях 23 и 24),</w:t>
      </w:r>
      <w:r w:rsidRPr="001F6A4C">
        <w:rPr>
          <w:rFonts w:ascii="Verdana" w:hAnsi="Verdana"/>
          <w:sz w:val="21"/>
          <w:szCs w:val="21"/>
          <w:lang w:eastAsia="ru-RU"/>
        </w:rPr>
        <w:t xml:space="preserve"> в Международном пакте об экономических, социальных и культурных правах (в частности, в </w:t>
      </w:r>
      <w:r w:rsidRPr="001F6A4C">
        <w:rPr>
          <w:rFonts w:ascii="Verdana" w:hAnsi="Verdana"/>
          <w:color w:val="0000FF"/>
          <w:sz w:val="21"/>
          <w:szCs w:val="21"/>
          <w:u w:val="single"/>
          <w:lang w:eastAsia="ru-RU"/>
        </w:rPr>
        <w:t>статье 10),</w:t>
      </w:r>
      <w:r w:rsidRPr="001F6A4C">
        <w:rPr>
          <w:rFonts w:ascii="Verdana" w:hAnsi="Verdana"/>
          <w:sz w:val="21"/>
          <w:szCs w:val="21"/>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принимая во внимание, что, как указано в </w:t>
      </w:r>
      <w:r w:rsidRPr="001F6A4C">
        <w:rPr>
          <w:rFonts w:ascii="Verdana" w:hAnsi="Verdana"/>
          <w:color w:val="0000FF"/>
          <w:sz w:val="21"/>
          <w:szCs w:val="21"/>
          <w:u w:val="single"/>
          <w:lang w:eastAsia="ru-RU"/>
        </w:rPr>
        <w:t>Декларации</w:t>
      </w:r>
      <w:r w:rsidRPr="001F6A4C">
        <w:rPr>
          <w:rFonts w:ascii="Verdana" w:hAnsi="Verdana"/>
          <w:sz w:val="21"/>
          <w:szCs w:val="21"/>
          <w:lang w:eastAsia="ru-RU"/>
        </w:rPr>
        <w:t xml:space="preserve"> прав ребенка, "ребенок, ввиду его физической и умственной незрелости, нуждается в </w:t>
      </w:r>
      <w:r w:rsidRPr="001F6A4C">
        <w:rPr>
          <w:rFonts w:ascii="Verdana" w:hAnsi="Verdana"/>
          <w:sz w:val="21"/>
          <w:szCs w:val="21"/>
          <w:lang w:eastAsia="ru-RU"/>
        </w:rPr>
        <w:lastRenderedPageBreak/>
        <w:t>специальной охране и заботе, включая надлежащую правовую защиту, как до, так и после рождения",</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учитывая должным образом важность традиций и культурных ценностей каждого народа для защиты и гармоничного развития ребенка,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согласились о нижеследующем:</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Часть I</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1</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2</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3</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w:t>
      </w:r>
      <w:r w:rsidRPr="001F6A4C">
        <w:rPr>
          <w:rFonts w:ascii="Verdana" w:hAnsi="Verdana"/>
          <w:sz w:val="21"/>
          <w:szCs w:val="21"/>
          <w:lang w:eastAsia="ru-RU"/>
        </w:rPr>
        <w:lastRenderedPageBreak/>
        <w:t>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4</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5</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6</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признают, что каждый ребенок имеет неотъемлемое право на жизнь.</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Государства - участники обеспечивают в максимально возможной степени выживание и здоровое развитие ребенка.</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7</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lastRenderedPageBreak/>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8</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9</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2. В ходе любого разбирательства в соответствии с </w:t>
      </w:r>
      <w:r w:rsidRPr="001F6A4C">
        <w:rPr>
          <w:rFonts w:ascii="Verdana" w:hAnsi="Verdana"/>
          <w:color w:val="0000FF"/>
          <w:sz w:val="21"/>
          <w:szCs w:val="21"/>
          <w:u w:val="single"/>
          <w:lang w:eastAsia="ru-RU"/>
        </w:rPr>
        <w:t>пунктом 1</w:t>
      </w:r>
      <w:r w:rsidRPr="001F6A4C">
        <w:rPr>
          <w:rFonts w:ascii="Verdana" w:hAnsi="Verdana"/>
          <w:sz w:val="21"/>
          <w:szCs w:val="21"/>
          <w:lang w:eastAsia="ru-RU"/>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w:t>
      </w:r>
      <w:r w:rsidRPr="001F6A4C">
        <w:rPr>
          <w:rFonts w:ascii="Verdana" w:hAnsi="Verdana"/>
          <w:sz w:val="21"/>
          <w:szCs w:val="21"/>
          <w:lang w:eastAsia="ru-RU"/>
        </w:rPr>
        <w:lastRenderedPageBreak/>
        <w:t>чтобы представление такой просьбы само по себе не приводило к неблагоприятным последствиям для соответствующего лица (лиц).</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10</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1. В соответствии с обязательством государств - участников по пункту 1 </w:t>
      </w:r>
      <w:r w:rsidRPr="001F6A4C">
        <w:rPr>
          <w:rFonts w:ascii="Verdana" w:hAnsi="Verdana"/>
          <w:color w:val="0000FF"/>
          <w:sz w:val="21"/>
          <w:szCs w:val="21"/>
          <w:u w:val="single"/>
          <w:lang w:eastAsia="ru-RU"/>
        </w:rPr>
        <w:t>статьи 9</w:t>
      </w:r>
      <w:r w:rsidRPr="001F6A4C">
        <w:rPr>
          <w:rFonts w:ascii="Verdana" w:hAnsi="Verdana"/>
          <w:sz w:val="21"/>
          <w:szCs w:val="21"/>
          <w:lang w:eastAsia="ru-RU"/>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r w:rsidRPr="001F6A4C">
        <w:rPr>
          <w:rFonts w:ascii="Verdana" w:hAnsi="Verdana"/>
          <w:color w:val="0000FF"/>
          <w:sz w:val="21"/>
          <w:szCs w:val="21"/>
          <w:u w:val="single"/>
          <w:lang w:eastAsia="ru-RU"/>
        </w:rPr>
        <w:t>статьи 9</w:t>
      </w:r>
      <w:r w:rsidRPr="001F6A4C">
        <w:rPr>
          <w:rFonts w:ascii="Verdana" w:hAnsi="Verdana"/>
          <w:sz w:val="21"/>
          <w:szCs w:val="21"/>
          <w:lang w:eastAsia="ru-RU"/>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11</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принимают меры для борьбы с незаконным перемещением и невозвращением детей из-за границы.</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12</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lastRenderedPageBreak/>
        <w:t>Статья 13</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a) для уважения прав и репутации других лиц; или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b) для охраны государственной безопасности, или общественного порядка (ordre public), или здоровья, или нравственности населения.</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14</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уважают право ребенка на свободу мысли, совести и религии.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15</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признают право ребенка на свободу ассоциации и свободу мирных собраний.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16</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lastRenderedPageBreak/>
        <w:t>2. Ребенок имеет право на защиту закона от такого вмешательства или посягательства.</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17</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r w:rsidRPr="001F6A4C">
        <w:rPr>
          <w:rFonts w:ascii="Verdana" w:hAnsi="Verdana"/>
          <w:color w:val="0000FF"/>
          <w:sz w:val="21"/>
          <w:szCs w:val="21"/>
          <w:u w:val="single"/>
          <w:lang w:eastAsia="ru-RU"/>
        </w:rPr>
        <w:t>статьи 29;</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c) поощряют выпуск и распространение детской литературы;</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r w:rsidRPr="001F6A4C">
        <w:rPr>
          <w:rFonts w:ascii="Verdana" w:hAnsi="Verdana"/>
          <w:color w:val="0000FF"/>
          <w:sz w:val="21"/>
          <w:szCs w:val="21"/>
          <w:u w:val="single"/>
          <w:lang w:eastAsia="ru-RU"/>
        </w:rPr>
        <w:t>статей 13</w:t>
      </w:r>
      <w:r w:rsidRPr="001F6A4C">
        <w:rPr>
          <w:rFonts w:ascii="Verdana" w:hAnsi="Verdana"/>
          <w:sz w:val="21"/>
          <w:szCs w:val="21"/>
          <w:lang w:eastAsia="ru-RU"/>
        </w:rPr>
        <w:t xml:space="preserve"> и </w:t>
      </w:r>
      <w:r w:rsidRPr="001F6A4C">
        <w:rPr>
          <w:rFonts w:ascii="Verdana" w:hAnsi="Verdana"/>
          <w:color w:val="0000FF"/>
          <w:sz w:val="21"/>
          <w:szCs w:val="21"/>
          <w:u w:val="single"/>
          <w:lang w:eastAsia="ru-RU"/>
        </w:rPr>
        <w:t>18.</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18</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19</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lastRenderedPageBreak/>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20</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Государства - участники в соответствии со своими национальными законами обеспечивают замену ухода за таким ребенком.</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21</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w:t>
      </w:r>
      <w:r w:rsidRPr="001F6A4C">
        <w:rPr>
          <w:rFonts w:ascii="Verdana" w:hAnsi="Verdana"/>
          <w:sz w:val="21"/>
          <w:szCs w:val="21"/>
          <w:lang w:eastAsia="ru-RU"/>
        </w:rPr>
        <w:lastRenderedPageBreak/>
        <w:t>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22</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23</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lastRenderedPageBreak/>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3. В признание особых нужд неполноценного ребенка помощь в соответствии с </w:t>
      </w:r>
      <w:r w:rsidRPr="001F6A4C">
        <w:rPr>
          <w:rFonts w:ascii="Verdana" w:hAnsi="Verdana"/>
          <w:color w:val="0000FF"/>
          <w:sz w:val="21"/>
          <w:szCs w:val="21"/>
          <w:u w:val="single"/>
          <w:lang w:eastAsia="ru-RU"/>
        </w:rPr>
        <w:t>пунктом 2</w:t>
      </w:r>
      <w:r w:rsidRPr="001F6A4C">
        <w:rPr>
          <w:rFonts w:ascii="Verdana" w:hAnsi="Verdana"/>
          <w:sz w:val="21"/>
          <w:szCs w:val="21"/>
          <w:lang w:eastAsia="ru-RU"/>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24</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Государства - участники добиваются полного осуществления данного права и, в частности, принимают необходимые меры для:</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a) снижения уровней смертности младенцев и детской смертности;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lastRenderedPageBreak/>
        <w:t>d) предоставления матерям надлежащих услуг по охране здоровья в дородовой и послеродовой периоды;</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f) развития просветительной работы и услуг в области профилактической медицинской помощи и планирования размера семьи.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25</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26</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27</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lastRenderedPageBreak/>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28</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a) вводят бесплатное и обязательное начальное образование;</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c) обеспечивают доступность высшего образования для всех на основе способностей каждого с помощью всех необходимых средств;</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d) обеспечивают доступность информации и материалов в области образования и профессиональной подготовки для всех детей;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e) принимают меры по содействию регулярному посещению школ и снижению числа учащихся, покинувших школу.</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29</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lastRenderedPageBreak/>
        <w:t>1. Государства - участники соглашаются в том, что образование ребенка должно быть направлено на: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a) развитие личности, талантов и умственных и физических способностей ребенка в их самом полном объеме;</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b) воспитание уважения к правам человека и основным свободам, а также принципам, провозглашенным в </w:t>
      </w:r>
      <w:r w:rsidRPr="001F6A4C">
        <w:rPr>
          <w:rFonts w:ascii="Verdana" w:hAnsi="Verdana"/>
          <w:color w:val="0000FF"/>
          <w:sz w:val="21"/>
          <w:szCs w:val="21"/>
          <w:u w:val="single"/>
          <w:lang w:eastAsia="ru-RU"/>
        </w:rPr>
        <w:t>Уставе</w:t>
      </w:r>
      <w:r w:rsidRPr="001F6A4C">
        <w:rPr>
          <w:rFonts w:ascii="Verdana" w:hAnsi="Verdana"/>
          <w:sz w:val="21"/>
          <w:szCs w:val="21"/>
          <w:lang w:eastAsia="ru-RU"/>
        </w:rPr>
        <w:t xml:space="preserve"> Организации Объединенных Наций;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e) воспитание уважения к окружающей природе.</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2. Никакая часть настоящей статьи или </w:t>
      </w:r>
      <w:r w:rsidRPr="001F6A4C">
        <w:rPr>
          <w:rFonts w:ascii="Verdana" w:hAnsi="Verdana"/>
          <w:color w:val="0000FF"/>
          <w:sz w:val="21"/>
          <w:szCs w:val="21"/>
          <w:u w:val="single"/>
          <w:lang w:eastAsia="ru-RU"/>
        </w:rPr>
        <w:t>статьи 28</w:t>
      </w:r>
      <w:r w:rsidRPr="001F6A4C">
        <w:rPr>
          <w:rFonts w:ascii="Verdana" w:hAnsi="Verdana"/>
          <w:sz w:val="21"/>
          <w:szCs w:val="21"/>
          <w:lang w:eastAsia="ru-RU"/>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r w:rsidRPr="001F6A4C">
        <w:rPr>
          <w:rFonts w:ascii="Verdana" w:hAnsi="Verdana"/>
          <w:color w:val="0000FF"/>
          <w:sz w:val="21"/>
          <w:szCs w:val="21"/>
          <w:u w:val="single"/>
          <w:lang w:eastAsia="ru-RU"/>
        </w:rPr>
        <w:t>пункте 1</w:t>
      </w:r>
      <w:r w:rsidRPr="001F6A4C">
        <w:rPr>
          <w:rFonts w:ascii="Verdana" w:hAnsi="Verdana"/>
          <w:sz w:val="21"/>
          <w:szCs w:val="21"/>
          <w:lang w:eastAsia="ru-RU"/>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30</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31</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32</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lastRenderedPageBreak/>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a) устанавливают минимальный возраст или минимальные возрасты для приема на работу;</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b) определяют необходимые требования о продолжительности рабочего дня и условиях труда;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33</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34</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a) склонения или принуждения ребенка к любой незаконной сексуальной деятельности;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b) использования в целях эксплуатации детей в проституции или в другой незаконной сексуальной практике;</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c) использования в целях эксплуатации детей в порнографии и порнографических материалах.</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35</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lastRenderedPageBreak/>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36</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Государства - участники защищают ребенка от всех других форм эксплуатации, наносящих ущерб любому аспекту благосостояния ребенка.</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37</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Государства - участники обеспечивают, чтобы:</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38</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3. Государства - участники воздерживаются от призыва любого лица, не достигшего 15-летнего возраста, на службу в свои вооруженные силы. При </w:t>
      </w:r>
      <w:r w:rsidRPr="001F6A4C">
        <w:rPr>
          <w:rFonts w:ascii="Verdana" w:hAnsi="Verdana"/>
          <w:sz w:val="21"/>
          <w:szCs w:val="21"/>
          <w:lang w:eastAsia="ru-RU"/>
        </w:rPr>
        <w:lastRenderedPageBreak/>
        <w:t>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39</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40</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i   презумпция невиновности, пока его вина  не  будет доказана</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согласно закону;</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ii  незамедлительное и непосредственное информирование его  об</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обвинениях  против  него  и, в случае необходимости, через</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его родителей или законных опекунов и получение правовой и</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другой необходимой помощи  при подготовке  и осуществлении</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своей защиты;</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iii безотлагательное  принятие  решения   по  рассматриваемому</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lastRenderedPageBreak/>
        <w:t xml:space="preserve">        вопросу   компетентным,   независимым   и  беспристрастным</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органом   или  судебным  органом  в   ходе   справедливого</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слушания  в  соответствии с законом в присутствии адвоката</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или другого соответствующего лица и, если это не считается</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противоречащим наилучшим интересам ребенка, в частности, с</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учетом  его  возраста  или  положения  его  родителей  или</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законных опекунов;</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iv  свобода  от принуждения к даче свидетельских показаний или</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признанию  вины;  изучение  показаний свидетелей обвинения</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либо  самостоятельно,  либо   при  помощи  других  лиц   и</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обеспечение  равноправного   участия  свидетелей  защиты и</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изучения их показаний;</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v   если    считается,   что    ребенок    нарушил   уголовное</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законодательство,   повторное   рассмотрение   вышестоящим</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компетентным,  независимым  и  беспристрастным органом или</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судебным  органом согласно закону соответствующего решения</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и любых принятых в этой связи мер;</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vi  бесплатная  помощь переводчика, если ребенок  не  понимает</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используемого языка или не говорит на нем;</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vii полное   уважение  его  личной  жизни  на   всех   стадиях</w:t>
      </w:r>
    </w:p>
    <w:p w:rsidR="001F6A4C" w:rsidRPr="001F6A4C" w:rsidRDefault="001F6A4C" w:rsidP="001F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lang w:eastAsia="ru-RU"/>
        </w:rPr>
      </w:pPr>
      <w:r w:rsidRPr="001F6A4C">
        <w:rPr>
          <w:rFonts w:ascii="Courier New" w:hAnsi="Courier New" w:cs="Courier New"/>
          <w:sz w:val="16"/>
          <w:szCs w:val="16"/>
          <w:lang w:eastAsia="ru-RU"/>
        </w:rPr>
        <w:t xml:space="preserve">        разбирательства.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a) установлению минимального возраста, ниже которого дети считаются неспособными нарушить уголовное законодательство;</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41</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a) в законе государства - участника; или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b) в нормах международного права, действующих в отношении данного государства.</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Часть II</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42</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lastRenderedPageBreak/>
        <w:t>Статья 43</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F6A4C" w:rsidRPr="001F6A4C" w:rsidRDefault="001F6A4C" w:rsidP="001F6A4C">
      <w:pPr>
        <w:jc w:val="both"/>
        <w:rPr>
          <w:rFonts w:ascii="Verdana" w:hAnsi="Verdana"/>
          <w:color w:val="392C69"/>
          <w:sz w:val="21"/>
          <w:szCs w:val="21"/>
          <w:lang w:eastAsia="ru-RU"/>
        </w:rPr>
      </w:pPr>
      <w:r w:rsidRPr="001F6A4C">
        <w:rPr>
          <w:rFonts w:ascii="Verdana" w:hAnsi="Verdana"/>
          <w:color w:val="392C69"/>
          <w:sz w:val="21"/>
          <w:szCs w:val="21"/>
          <w:lang w:eastAsia="ru-RU"/>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r w:rsidRPr="001F6A4C">
        <w:rPr>
          <w:rFonts w:ascii="Verdana" w:hAnsi="Verdana"/>
          <w:color w:val="0000FF"/>
          <w:sz w:val="21"/>
          <w:szCs w:val="21"/>
          <w:lang w:eastAsia="ru-RU"/>
        </w:rPr>
        <w:t>(Постановление</w:t>
      </w:r>
      <w:r w:rsidRPr="001F6A4C">
        <w:rPr>
          <w:rFonts w:ascii="Verdana" w:hAnsi="Verdana"/>
          <w:color w:val="392C69"/>
          <w:sz w:val="21"/>
          <w:szCs w:val="21"/>
          <w:lang w:eastAsia="ru-RU"/>
        </w:rPr>
        <w:t xml:space="preserve"> Правительства РФ от 13.02.98 N 180).</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lastRenderedPageBreak/>
        <w:t>8. Комитет устанавливает свои собственные правила процедуры.</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9. Комитет избирает своих должностных лиц на двухлетний срок.</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44</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a) в течение двух лет после вступления Конвенции в силу для соответствующего государства - участника;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b) впоследствии через каждые пять лет.</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r w:rsidRPr="001F6A4C">
        <w:rPr>
          <w:rFonts w:ascii="Verdana" w:hAnsi="Verdana"/>
          <w:color w:val="0000FF"/>
          <w:sz w:val="21"/>
          <w:szCs w:val="21"/>
          <w:u w:val="single"/>
          <w:lang w:eastAsia="ru-RU"/>
        </w:rPr>
        <w:t>пунктом 1 "b"</w:t>
      </w:r>
      <w:r w:rsidRPr="001F6A4C">
        <w:rPr>
          <w:rFonts w:ascii="Verdana" w:hAnsi="Verdana"/>
          <w:sz w:val="21"/>
          <w:szCs w:val="21"/>
          <w:lang w:eastAsia="ru-RU"/>
        </w:rPr>
        <w:t xml:space="preserve"> настоящей статьи, ранее изложенную основную информацию.</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6. Государства - участники обеспечивают широкую гласность своих докладов в своих собственных странах.</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45</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lastRenderedPageBreak/>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d) Комитет может вносить предложения и рекомендации общего характера, основанные на информации, получаемой в соответствии со </w:t>
      </w:r>
      <w:r w:rsidRPr="001F6A4C">
        <w:rPr>
          <w:rFonts w:ascii="Verdana" w:hAnsi="Verdana"/>
          <w:color w:val="0000FF"/>
          <w:sz w:val="21"/>
          <w:szCs w:val="21"/>
          <w:u w:val="single"/>
          <w:lang w:eastAsia="ru-RU"/>
        </w:rPr>
        <w:t>статьями 44</w:t>
      </w:r>
      <w:r w:rsidRPr="001F6A4C">
        <w:rPr>
          <w:rFonts w:ascii="Verdana" w:hAnsi="Verdana"/>
          <w:sz w:val="21"/>
          <w:szCs w:val="21"/>
          <w:lang w:eastAsia="ru-RU"/>
        </w:rPr>
        <w:t xml:space="preserve"> и </w:t>
      </w:r>
      <w:r w:rsidRPr="001F6A4C">
        <w:rPr>
          <w:rFonts w:ascii="Verdana" w:hAnsi="Verdana"/>
          <w:color w:val="0000FF"/>
          <w:sz w:val="21"/>
          <w:szCs w:val="21"/>
          <w:u w:val="single"/>
          <w:lang w:eastAsia="ru-RU"/>
        </w:rPr>
        <w:t>45</w:t>
      </w:r>
      <w:r w:rsidRPr="001F6A4C">
        <w:rPr>
          <w:rFonts w:ascii="Verdana" w:hAnsi="Verdana"/>
          <w:sz w:val="21"/>
          <w:szCs w:val="21"/>
          <w:lang w:eastAsia="ru-RU"/>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Часть III</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46</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Настоящая Конвенция открыта для подписания ее всеми государствами.</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47</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48</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lastRenderedPageBreak/>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49</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50</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 xml:space="preserve">2. Поправка, принятая в соответствии с </w:t>
      </w:r>
      <w:r w:rsidRPr="001F6A4C">
        <w:rPr>
          <w:rFonts w:ascii="Verdana" w:hAnsi="Verdana"/>
          <w:color w:val="0000FF"/>
          <w:sz w:val="21"/>
          <w:szCs w:val="21"/>
          <w:u w:val="single"/>
          <w:lang w:eastAsia="ru-RU"/>
        </w:rPr>
        <w:t>пунктом 1</w:t>
      </w:r>
      <w:r w:rsidRPr="001F6A4C">
        <w:rPr>
          <w:rFonts w:ascii="Verdana" w:hAnsi="Verdana"/>
          <w:sz w:val="21"/>
          <w:szCs w:val="21"/>
          <w:lang w:eastAsia="ru-RU"/>
        </w:rP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51</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lastRenderedPageBreak/>
        <w:t>2. Оговорка, несовместимая с целями и задачами настоящей Конвенции, не допускается.</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52</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53</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Генеральный секретарь Организации Объединенных Наций назначается депозитарием настоящей Конвенции.</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Статья 54</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jc w:val="center"/>
        <w:rPr>
          <w:rFonts w:ascii="Verdana" w:hAnsi="Verdana"/>
          <w:sz w:val="21"/>
          <w:szCs w:val="21"/>
          <w:lang w:eastAsia="ru-RU"/>
        </w:rPr>
      </w:pPr>
      <w:r w:rsidRPr="001F6A4C">
        <w:rPr>
          <w:rFonts w:ascii="Verdana" w:hAnsi="Verdana"/>
          <w:sz w:val="21"/>
          <w:szCs w:val="21"/>
          <w:lang w:eastAsia="ru-RU"/>
        </w:rPr>
        <w:t>* * *</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1F6A4C" w:rsidRPr="001F6A4C" w:rsidRDefault="001F6A4C" w:rsidP="001F6A4C">
      <w:pPr>
        <w:spacing w:line="312" w:lineRule="auto"/>
        <w:ind w:firstLine="547"/>
        <w:jc w:val="both"/>
        <w:rPr>
          <w:rFonts w:ascii="Verdana" w:hAnsi="Verdana"/>
          <w:sz w:val="21"/>
          <w:szCs w:val="21"/>
          <w:lang w:eastAsia="ru-RU"/>
        </w:rPr>
      </w:pPr>
      <w:r w:rsidRPr="001F6A4C">
        <w:rPr>
          <w:rFonts w:ascii="Verdana" w:hAnsi="Verdana"/>
          <w:sz w:val="21"/>
          <w:szCs w:val="21"/>
          <w:lang w:eastAsia="ru-RU"/>
        </w:rPr>
        <w:t>Конвенция вступила в силу для СССР 15 сентября 1990 г.</w:t>
      </w:r>
    </w:p>
    <w:p w:rsidR="001F6A4C" w:rsidRPr="001F6A4C" w:rsidRDefault="001F6A4C" w:rsidP="001F6A4C">
      <w:pPr>
        <w:spacing w:line="360" w:lineRule="auto"/>
        <w:rPr>
          <w:rFonts w:ascii="Verdana" w:hAnsi="Verdana"/>
          <w:sz w:val="21"/>
          <w:szCs w:val="21"/>
          <w:lang w:eastAsia="ru-RU"/>
        </w:rPr>
      </w:pPr>
      <w:r w:rsidRPr="001F6A4C">
        <w:rPr>
          <w:rFonts w:ascii="Verdana" w:hAnsi="Verdana"/>
          <w:sz w:val="21"/>
          <w:szCs w:val="21"/>
          <w:lang w:eastAsia="ru-RU"/>
        </w:rPr>
        <w:t> </w:t>
      </w:r>
    </w:p>
    <w:p w:rsidR="00CE2D9A" w:rsidRDefault="00CE2D9A">
      <w:bookmarkStart w:id="0" w:name="_GoBack"/>
      <w:bookmarkEnd w:id="0"/>
    </w:p>
    <w:sectPr w:rsidR="00CE2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36"/>
    <w:rsid w:val="001E0C40"/>
    <w:rsid w:val="001F6A4C"/>
    <w:rsid w:val="007E6236"/>
    <w:rsid w:val="00CE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40"/>
    <w:rPr>
      <w:sz w:val="24"/>
      <w:szCs w:val="24"/>
    </w:rPr>
  </w:style>
  <w:style w:type="paragraph" w:styleId="2">
    <w:name w:val="heading 2"/>
    <w:basedOn w:val="a"/>
    <w:next w:val="a"/>
    <w:link w:val="20"/>
    <w:qFormat/>
    <w:rsid w:val="001E0C40"/>
    <w:pPr>
      <w:keepNext/>
      <w:widowControl w:val="0"/>
      <w:shd w:val="clear" w:color="auto" w:fill="FFFFFF"/>
      <w:autoSpaceDE w:val="0"/>
      <w:autoSpaceDN w:val="0"/>
      <w:adjustRightInd w:val="0"/>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E0C40"/>
    <w:rPr>
      <w:sz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40"/>
    <w:rPr>
      <w:sz w:val="24"/>
      <w:szCs w:val="24"/>
    </w:rPr>
  </w:style>
  <w:style w:type="paragraph" w:styleId="2">
    <w:name w:val="heading 2"/>
    <w:basedOn w:val="a"/>
    <w:next w:val="a"/>
    <w:link w:val="20"/>
    <w:qFormat/>
    <w:rsid w:val="001E0C40"/>
    <w:pPr>
      <w:keepNext/>
      <w:widowControl w:val="0"/>
      <w:shd w:val="clear" w:color="auto" w:fill="FFFFFF"/>
      <w:autoSpaceDE w:val="0"/>
      <w:autoSpaceDN w:val="0"/>
      <w:adjustRightInd w:val="0"/>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E0C40"/>
    <w:rPr>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94903">
      <w:bodyDiv w:val="1"/>
      <w:marLeft w:val="0"/>
      <w:marRight w:val="0"/>
      <w:marTop w:val="0"/>
      <w:marBottom w:val="0"/>
      <w:divBdr>
        <w:top w:val="none" w:sz="0" w:space="0" w:color="auto"/>
        <w:left w:val="none" w:sz="0" w:space="0" w:color="auto"/>
        <w:bottom w:val="none" w:sz="0" w:space="0" w:color="auto"/>
        <w:right w:val="none" w:sz="0" w:space="0" w:color="auto"/>
      </w:divBdr>
      <w:divsChild>
        <w:div w:id="626619892">
          <w:marLeft w:val="0"/>
          <w:marRight w:val="0"/>
          <w:marTop w:val="120"/>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7523</Words>
  <Characters>42886</Characters>
  <Application>Microsoft Office Word</Application>
  <DocSecurity>0</DocSecurity>
  <Lines>357</Lines>
  <Paragraphs>100</Paragraphs>
  <ScaleCrop>false</ScaleCrop>
  <Company>Home</Company>
  <LinksUpToDate>false</LinksUpToDate>
  <CharactersWithSpaces>50309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2016-03-16T17:14:00Z</dcterms:created>
  <dcterms:modified xsi:type="dcterms:W3CDTF">2016-03-16T17:14:00Z</dcterms:modified>
</cp:coreProperties>
</file>