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9" w:rsidRDefault="0006478C" w:rsidP="00064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 обеспечение образовательной деятельности </w:t>
      </w:r>
    </w:p>
    <w:p w:rsidR="0006478C" w:rsidRDefault="0006478C" w:rsidP="00CA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детей с ОВЗ.</w:t>
      </w:r>
    </w:p>
    <w:p w:rsidR="00CA31E7" w:rsidRDefault="00CA31E7" w:rsidP="00CA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478C" w:rsidRPr="002E2D20" w:rsidTr="0006478C">
        <w:tc>
          <w:tcPr>
            <w:tcW w:w="3190" w:type="dxa"/>
          </w:tcPr>
          <w:bookmarkEnd w:id="0"/>
          <w:p w:rsidR="0006478C" w:rsidRPr="002E2D20" w:rsidRDefault="0006478C" w:rsidP="0006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06478C" w:rsidRPr="002E2D20" w:rsidRDefault="0006478C" w:rsidP="0006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proofErr w:type="gramStart"/>
            <w:r w:rsidRPr="002E2D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E2D20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</w:p>
        </w:tc>
        <w:tc>
          <w:tcPr>
            <w:tcW w:w="3190" w:type="dxa"/>
          </w:tcPr>
          <w:p w:rsidR="0006478C" w:rsidRPr="002E2D20" w:rsidRDefault="002E2D20" w:rsidP="0006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06478C" w:rsidRPr="002E2D20" w:rsidRDefault="002E2D20" w:rsidP="0006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диагностических материалов 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8B">
              <w:rPr>
                <w:rFonts w:ascii="Times New Roman" w:hAnsi="Times New Roman" w:cs="Times New Roman"/>
                <w:sz w:val="24"/>
                <w:szCs w:val="24"/>
              </w:rPr>
              <w:t>Комплект мягких развивающих подушек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>Тетрадь для письма по Брайлю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 средств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 дорожка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20">
              <w:rPr>
                <w:rFonts w:ascii="Times New Roman" w:hAnsi="Times New Roman" w:cs="Times New Roman"/>
                <w:sz w:val="24"/>
                <w:szCs w:val="24"/>
              </w:rPr>
              <w:t>Грифель для письма по Брайлю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</w:t>
            </w:r>
            <w:r w:rsidR="00895F8B"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 w:rsidR="00895F8B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Мягконабивной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письма по Брайлю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мягких развивающих подушек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Тактильный игровой «Замок»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письму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с тактильными метками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сухой бассейн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тропа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рельефного рисования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ячейки</w:t>
            </w:r>
          </w:p>
        </w:tc>
        <w:tc>
          <w:tcPr>
            <w:tcW w:w="3190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тактильных мешочков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разборная по Брайлю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3190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Управляемая панель для развития восприятия света и звука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цвета (речевым сопровождением)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конструктор «Великан»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E7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CA31E7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CA31E7">
              <w:rPr>
                <w:rFonts w:ascii="Times New Roman" w:hAnsi="Times New Roman" w:cs="Times New Roman"/>
                <w:sz w:val="24"/>
                <w:szCs w:val="24"/>
              </w:rPr>
              <w:t xml:space="preserve"> Гигант»</w:t>
            </w:r>
          </w:p>
        </w:tc>
        <w:tc>
          <w:tcPr>
            <w:tcW w:w="3191" w:type="dxa"/>
          </w:tcPr>
          <w:p w:rsidR="0006478C" w:rsidRPr="002E2D20" w:rsidRDefault="002E2D20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 увеличитель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78C" w:rsidRPr="002E2D20" w:rsidRDefault="00895F8B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панель для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маторики</w:t>
            </w:r>
            <w:proofErr w:type="spellEnd"/>
            <w:r w:rsidR="00F81267">
              <w:rPr>
                <w:rFonts w:ascii="Times New Roman" w:hAnsi="Times New Roman" w:cs="Times New Roman"/>
                <w:sz w:val="24"/>
                <w:szCs w:val="24"/>
              </w:rPr>
              <w:t xml:space="preserve"> и цветного и тактильного восприятия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панель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тропа</w:t>
            </w:r>
          </w:p>
        </w:tc>
      </w:tr>
      <w:tr w:rsidR="0006478C" w:rsidRPr="002E2D20" w:rsidTr="0006478C"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478C" w:rsidRPr="002E2D20" w:rsidRDefault="0006478C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478C" w:rsidRPr="002E2D20" w:rsidRDefault="00CA31E7" w:rsidP="002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Гигант»</w:t>
            </w:r>
          </w:p>
        </w:tc>
      </w:tr>
    </w:tbl>
    <w:p w:rsidR="0006478C" w:rsidRPr="0006478C" w:rsidRDefault="0006478C" w:rsidP="002E2D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478C" w:rsidRPr="000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E"/>
    <w:rsid w:val="0006478C"/>
    <w:rsid w:val="002E2D20"/>
    <w:rsid w:val="00771CFE"/>
    <w:rsid w:val="00895F8B"/>
    <w:rsid w:val="00CA31E7"/>
    <w:rsid w:val="00DA1CF9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2018-04-02T11:45:00Z</dcterms:created>
  <dcterms:modified xsi:type="dcterms:W3CDTF">2018-04-02T12:21:00Z</dcterms:modified>
</cp:coreProperties>
</file>