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9" w:rsidRDefault="0098142A" w:rsidP="005A6BB9">
      <w:pPr>
        <w:spacing w:after="0"/>
        <w:jc w:val="center"/>
        <w:rPr>
          <w:b/>
        </w:rPr>
      </w:pPr>
      <w:r w:rsidRPr="0098142A">
        <w:rPr>
          <w:b/>
        </w:rPr>
        <w:t xml:space="preserve">«Обогащение словаря старших дошкольников с нарушениями речи </w:t>
      </w:r>
    </w:p>
    <w:p w:rsidR="0098142A" w:rsidRPr="0098142A" w:rsidRDefault="0098142A" w:rsidP="005A6BB9">
      <w:pPr>
        <w:spacing w:after="0"/>
        <w:jc w:val="center"/>
        <w:rPr>
          <w:b/>
        </w:rPr>
      </w:pPr>
      <w:r w:rsidRPr="0098142A">
        <w:rPr>
          <w:b/>
        </w:rPr>
        <w:t>в условиях семьи»</w:t>
      </w:r>
    </w:p>
    <w:p w:rsidR="0098142A" w:rsidRDefault="0098142A" w:rsidP="005A6BB9">
      <w:pPr>
        <w:spacing w:after="0"/>
      </w:pPr>
    </w:p>
    <w:p w:rsidR="0098142A" w:rsidRDefault="0098142A" w:rsidP="005A6BB9">
      <w:pPr>
        <w:spacing w:after="0"/>
        <w:ind w:firstLine="708"/>
      </w:pPr>
      <w:r>
        <w:t>Одним из эффективных способов обогащения словаря ребенка в условиях семьи является игра. Большое удовольствие и пользу доставляют игры и игровые упражнения, в которых участвуют взрослые или все члены семьи. Рекомендуем ряд игр и игровых упражнений, способствующих обогащению словаря старших дошкольников, имеющих тяжелые нарушения речи, которые можно использовать в домашней обстановке.</w:t>
      </w:r>
    </w:p>
    <w:p w:rsidR="0098142A" w:rsidRDefault="0098142A" w:rsidP="005A6BB9">
      <w:pPr>
        <w:spacing w:after="0"/>
        <w:ind w:firstLine="708"/>
      </w:pPr>
      <w:r>
        <w:t xml:space="preserve">Лото, домино, парные (разрезные) картинки, кубики. Цель таких игр – сформировать у детей навыки складывания из отдельных частей целого, уточнять знания о предметах, побуждать </w:t>
      </w:r>
      <w:proofErr w:type="gramStart"/>
      <w:r>
        <w:t>правильно</w:t>
      </w:r>
      <w:proofErr w:type="gramEnd"/>
      <w:r>
        <w:t xml:space="preserve"> называть изображения предметов. Купив игру, родители сами должны познакомиться с ней, а потом объяснить правила ребенку. Очень увлекательно играть в такие игры всей семьей. В процессе игры, например, планируя играть с разрезными картинками, целесообразно сначала рассмотреть целые картинки-образцы и спросить: «Что нарисовано на картинке?», «Как можно назвать одним словом?», «Где растут фрукты?», «Что можно приготовить из фруктов?». После беседы объяснить правила игры: «Вот перед тобой маленькие картинки, на каждой нарисована только часть фрукта, а ты сложи целую картинку. Вспомни, какой формы груша, какого она цвета, какие у нее листья, и подбери необходимые картинки». Родители могут начать складывать картинку, а далее ребенок продолжит самостоятельно. По такому же принципу дети собирают картинки из кубиков. Если на кубиках - содержание знакомых сказок, то сначала необходимо провести беседу и рассмотреть саму картинку.</w:t>
      </w:r>
    </w:p>
    <w:p w:rsidR="0098142A" w:rsidRPr="005A6BB9" w:rsidRDefault="0098142A" w:rsidP="005A6BB9">
      <w:pPr>
        <w:spacing w:after="0"/>
        <w:rPr>
          <w:sz w:val="16"/>
          <w:szCs w:val="16"/>
        </w:rPr>
      </w:pPr>
    </w:p>
    <w:p w:rsidR="0098142A" w:rsidRDefault="0098142A" w:rsidP="005A6BB9">
      <w:pPr>
        <w:spacing w:after="0"/>
      </w:pPr>
      <w:r w:rsidRPr="0098142A">
        <w:rPr>
          <w:b/>
        </w:rPr>
        <w:t>«Что в мешочке?»</w:t>
      </w:r>
      <w:r>
        <w:t xml:space="preserve"> В мешочек сложить разные предметы по одной лексической теме, например, игрушки. Ребенок должен опустить в него руку и, не вытаскивая предмет, на ощупь определить и назвать </w:t>
      </w:r>
      <w:proofErr w:type="spellStart"/>
      <w:r>
        <w:t>то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у него в руке. Ребенок вытаскивает предмет и говорит, например, про мяч. «Это мяч. Он синий с белой полоской, резиновый, круглый. Его можно кинуть, ударить о стену или бросить на пол…»</w:t>
      </w:r>
    </w:p>
    <w:p w:rsidR="0098142A" w:rsidRPr="005A6BB9" w:rsidRDefault="0098142A" w:rsidP="005A6BB9">
      <w:pPr>
        <w:spacing w:after="0"/>
        <w:rPr>
          <w:sz w:val="16"/>
          <w:szCs w:val="16"/>
        </w:rPr>
      </w:pPr>
    </w:p>
    <w:p w:rsidR="0098142A" w:rsidRDefault="0098142A" w:rsidP="005A6BB9">
      <w:pPr>
        <w:spacing w:after="0"/>
      </w:pPr>
      <w:r w:rsidRPr="0098142A">
        <w:rPr>
          <w:b/>
        </w:rPr>
        <w:t>«Что из чего сделано?»</w:t>
      </w:r>
      <w:r>
        <w:t xml:space="preserve"> Взрослый говорит ребенку: «В нашей комнате много предметов, все они сделаны из разного материала. Я буду называть предмет, а ты </w:t>
      </w:r>
      <w:proofErr w:type="gramStart"/>
      <w:r>
        <w:t>скажешь из чего он сделан</w:t>
      </w:r>
      <w:proofErr w:type="gramEnd"/>
      <w:r>
        <w:t xml:space="preserve">. Например, «Стол из чего сделан? – Из дерева». «Какой стол, если он сделан из дерева? </w:t>
      </w:r>
      <w:proofErr w:type="gramStart"/>
      <w:r>
        <w:t>–Д</w:t>
      </w:r>
      <w:proofErr w:type="gramEnd"/>
      <w:r>
        <w:t>еревянный». «Стакан из стекла? – Стеклянный».</w:t>
      </w:r>
    </w:p>
    <w:p w:rsidR="0098142A" w:rsidRPr="005A6BB9" w:rsidRDefault="0098142A" w:rsidP="005A6BB9">
      <w:pPr>
        <w:spacing w:after="0"/>
        <w:rPr>
          <w:sz w:val="16"/>
          <w:szCs w:val="16"/>
        </w:rPr>
      </w:pPr>
    </w:p>
    <w:p w:rsidR="0098142A" w:rsidRDefault="0098142A" w:rsidP="005A6BB9">
      <w:pPr>
        <w:spacing w:after="0"/>
      </w:pPr>
      <w:r w:rsidRPr="0098142A">
        <w:rPr>
          <w:b/>
        </w:rPr>
        <w:t>«Кто как работает?»</w:t>
      </w:r>
      <w:r>
        <w:t xml:space="preserve"> Взрослый рассказывает детям, что есть очень много профессий. Взрослый называет профессию, а ребенок рассказывает о ней. «Что делает врач? – «Врач лечит больных, делает операции, выезжает на «скорой помощи» и т. д.». Нужно уточнить у ребенка, знают ли он, кто по профессии его родители, где они работают? Лучше сначала выслушать рассказ ребенка, а затем, если это необходимо, дополнить его.</w:t>
      </w:r>
    </w:p>
    <w:p w:rsidR="0098142A" w:rsidRPr="005A6BB9" w:rsidRDefault="0098142A" w:rsidP="005A6BB9">
      <w:pPr>
        <w:spacing w:after="0"/>
        <w:rPr>
          <w:sz w:val="16"/>
          <w:szCs w:val="16"/>
        </w:rPr>
      </w:pPr>
    </w:p>
    <w:p w:rsidR="0098142A" w:rsidRDefault="0098142A" w:rsidP="005A6BB9">
      <w:pPr>
        <w:spacing w:after="0"/>
      </w:pPr>
      <w:r w:rsidRPr="0098142A">
        <w:rPr>
          <w:b/>
        </w:rPr>
        <w:t>«Что я не так сказал?»</w:t>
      </w:r>
      <w:r>
        <w:t xml:space="preserve"> Взрослый говорит ребенку. «Внимательно слушай, правильно ли я называю домашних животных: корова, лошадь, белка, собака. Ребенок исправляет ошибки.</w:t>
      </w:r>
    </w:p>
    <w:p w:rsidR="0098142A" w:rsidRDefault="0098142A" w:rsidP="005A6BB9">
      <w:pPr>
        <w:spacing w:after="0"/>
      </w:pPr>
    </w:p>
    <w:p w:rsidR="0098142A" w:rsidRDefault="0098142A" w:rsidP="005A6BB9">
      <w:pPr>
        <w:spacing w:after="0"/>
      </w:pPr>
      <w:r w:rsidRPr="0098142A">
        <w:rPr>
          <w:b/>
        </w:rPr>
        <w:t>«Скажи наоборот»</w:t>
      </w:r>
      <w:r>
        <w:t xml:space="preserve"> Взрослый произносит фразу: «Высокий дом», а ребенок отвечает – «низкий дом».</w:t>
      </w:r>
    </w:p>
    <w:p w:rsidR="0098142A" w:rsidRDefault="0098142A" w:rsidP="005A6BB9">
      <w:pPr>
        <w:spacing w:after="0"/>
      </w:pPr>
    </w:p>
    <w:p w:rsidR="0098142A" w:rsidRDefault="0098142A" w:rsidP="005A6BB9">
      <w:pPr>
        <w:spacing w:after="0"/>
        <w:ind w:firstLine="708"/>
      </w:pPr>
      <w:r>
        <w:t>Во время прогулок, одевания, раздевания, купания, на кухне во время приготовления еды и дугой общей деятельности в целях обогащения словаря ребенка можно использовать пословицы. Например, «Кашу маслом не испортишь», «Дорога ложка к обеду», «Захочешь кушат</w:t>
      </w:r>
      <w:proofErr w:type="gramStart"/>
      <w:r>
        <w:t>ь–</w:t>
      </w:r>
      <w:proofErr w:type="gramEnd"/>
      <w:r>
        <w:t xml:space="preserve"> руку протянешь», «Когда я ем, то глух и </w:t>
      </w:r>
      <w:proofErr w:type="spellStart"/>
      <w:r>
        <w:t>нем».Если</w:t>
      </w:r>
      <w:proofErr w:type="spellEnd"/>
      <w:r>
        <w:t xml:space="preserve"> ребенок выполняет ваше поручение без желания, отказывается, следует сказать: «Без труда ничего и не сделаешь», «Поспешишь – людей насмешишь», «Без труда не вытянешь и рыбку из пруда», «</w:t>
      </w:r>
      <w:proofErr w:type="gramStart"/>
      <w:r>
        <w:t>Лентяю</w:t>
      </w:r>
      <w:proofErr w:type="gramEnd"/>
      <w:r>
        <w:t xml:space="preserve"> все некогда». Затем обсудить с ребенком смысл пословиц.</w:t>
      </w:r>
    </w:p>
    <w:p w:rsidR="0098142A" w:rsidRDefault="0098142A" w:rsidP="005A6BB9">
      <w:pPr>
        <w:spacing w:after="0"/>
        <w:ind w:firstLine="708"/>
      </w:pPr>
      <w:r>
        <w:t>Для развития речи и обогащения словаря очень полезны загадки в виде вопроса, описательного предложения или в стихотворной форме. Например, их можно загадывать, играя с ребенком, перед приемом пищи. «Белый камень в воде тает». (Сахар.) «Без окон, без дверей, полна горница людей». (Огурец, тыква.) «Спелое, сочное, круглое и полезное». (Яблоко.)</w:t>
      </w:r>
    </w:p>
    <w:p w:rsidR="0098142A" w:rsidRDefault="0098142A" w:rsidP="005A6BB9">
      <w:pPr>
        <w:spacing w:after="0"/>
        <w:ind w:firstLine="708"/>
      </w:pPr>
      <w:proofErr w:type="gramStart"/>
      <w:r>
        <w:t>Родителям необходимо следить за правильным употреблением детьми слов, особенно близких по значению («шить», «пришить», «вышивать», «зашивать», которые дети нередко путают.</w:t>
      </w:r>
      <w:proofErr w:type="gramEnd"/>
      <w:r>
        <w:t xml:space="preserve"> Объяснять значение выражений («золотые руки», «каменное сердце»). Некоторые дети не используют прилагательные, которые обозначают материал, заменяя их другими словами: вместо «деревянный» говорят «сделанный из дерева», вместо «шелковый» </w:t>
      </w:r>
      <w:proofErr w:type="gramStart"/>
      <w:r>
        <w:t>–с</w:t>
      </w:r>
      <w:proofErr w:type="gramEnd"/>
      <w:r>
        <w:t>шитый из шелка», вместо «шерстяной» –связанный из шерсти».</w:t>
      </w:r>
    </w:p>
    <w:p w:rsidR="0098142A" w:rsidRDefault="0098142A" w:rsidP="005A6BB9">
      <w:pPr>
        <w:spacing w:after="0"/>
      </w:pPr>
      <w:r>
        <w:t>В речи детей всегда мало употребляемых слов-признаков. Чаще всего словами «хорошая», «красивая» дети характеризуют всё, что им нравится. На вопрос «Какая лиса?» необходимо побуждать отвечать: «</w:t>
      </w:r>
      <w:proofErr w:type="gramStart"/>
      <w:r>
        <w:t>Рыжая</w:t>
      </w:r>
      <w:proofErr w:type="gramEnd"/>
      <w:r>
        <w:t xml:space="preserve">, хитрая и т. д.». «Какой помидор?» – «Красный, круглый…». </w:t>
      </w:r>
      <w:proofErr w:type="gramStart"/>
      <w:r>
        <w:t>Родители подсказывают ребенку: не «хорошая», а «интересная, увлекательная» книга и т. д.</w:t>
      </w:r>
      <w:proofErr w:type="gramEnd"/>
    </w:p>
    <w:p w:rsidR="0098142A" w:rsidRDefault="0098142A" w:rsidP="005A6BB9">
      <w:pPr>
        <w:spacing w:after="0"/>
        <w:ind w:firstLine="708"/>
      </w:pPr>
      <w:r>
        <w:t>Если в семье планируется, например, уборка: нужно навести порядок в шкафу. Мама просит ребенка ей помочь. Протирая посуду, она спрашивает, как называется каждый предмет, и уточняет сама: «Это глубокая тарелка, фарфоровая, в ней подают первое блюдо – борщ, суп. Это мелкие тарелки, в них кладут второе – котлеты с гарниром, а это салатница – и ее используют для салатов». Следует попросить ребенка подать взрослому посуду и назвать то, что он подает. «Что мы поставили в шкаф? – Посуду». Таким образом, непринужденная беседа незаметно обогащает детский активный словарь.</w:t>
      </w:r>
    </w:p>
    <w:p w:rsidR="0098142A" w:rsidRDefault="0098142A" w:rsidP="005A6BB9">
      <w:pPr>
        <w:spacing w:after="0"/>
        <w:ind w:firstLine="708"/>
      </w:pPr>
      <w:r>
        <w:t>Если мама садится за швейную машинку, то тут же подзывает к себе ребенка: «Сегодня я буду шить тебе шерстяное платье. Посмотри, какая красивая шерстяная ткань. Теплое и красивое тебе выйдет платье. Ты поможешь мне кроить. Я буду резать ножницами, а ты подержишь ткань. А теперь я буду шить на машинке». Также можно познакомить ребенка со звонком, холодильником, утюгом и т. д. Можно предложить ему оказать вам посильную помощь, например, когда поливаете комнатные цветы или закручиваете шуруп, или выкладываете из сумки покупки. Такое продуктивное общение будет очень интересно и полезно и детям и взрослым.</w:t>
      </w:r>
    </w:p>
    <w:p w:rsidR="002B1D75" w:rsidRDefault="0098142A" w:rsidP="005A6BB9">
      <w:pPr>
        <w:spacing w:after="0"/>
        <w:ind w:firstLine="708"/>
      </w:pPr>
      <w:bookmarkStart w:id="0" w:name="_GoBack"/>
      <w:bookmarkEnd w:id="0"/>
      <w:r>
        <w:t>Овладение речью, в том числе обогащение словаря у ребенка идет успешнее, когда с ним занимаются не только в детском саду, но и дома. Родители, в этом случае, выступают союзниками педагогов, участниками образовательных отношений.</w:t>
      </w:r>
    </w:p>
    <w:sectPr w:rsidR="002B1D75" w:rsidSect="005A6B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2A"/>
    <w:rsid w:val="0046792E"/>
    <w:rsid w:val="004D32C2"/>
    <w:rsid w:val="005A6BB9"/>
    <w:rsid w:val="008D5E80"/>
    <w:rsid w:val="0098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2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2E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Usser</cp:lastModifiedBy>
  <cp:revision>3</cp:revision>
  <dcterms:created xsi:type="dcterms:W3CDTF">2017-04-02T12:30:00Z</dcterms:created>
  <dcterms:modified xsi:type="dcterms:W3CDTF">2019-11-16T04:29:00Z</dcterms:modified>
</cp:coreProperties>
</file>