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02" w:rsidRPr="002A420A" w:rsidRDefault="00504902" w:rsidP="00504902">
      <w:pPr>
        <w:tabs>
          <w:tab w:val="center" w:pos="5233"/>
          <w:tab w:val="left" w:pos="8172"/>
        </w:tabs>
        <w:spacing w:after="0" w:line="240" w:lineRule="auto"/>
        <w:rPr>
          <w:rFonts w:eastAsia="Times New Roman" w:cs="AngsanaUPC"/>
          <w:b/>
          <w:color w:val="008E40"/>
          <w:sz w:val="44"/>
          <w:szCs w:val="44"/>
        </w:rPr>
      </w:pPr>
      <w:bookmarkStart w:id="0" w:name="_GoBack"/>
      <w:bookmarkEnd w:id="0"/>
      <w:r>
        <w:rPr>
          <w:rFonts w:ascii="Monotype Corsiva" w:eastAsia="Times New Roman" w:hAnsi="Monotype Corsiva" w:cs="AngsanaUPC"/>
          <w:b/>
          <w:color w:val="00B050"/>
          <w:sz w:val="44"/>
          <w:szCs w:val="44"/>
        </w:rPr>
        <w:tab/>
      </w:r>
      <w:r w:rsidR="000A3343"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Подвижная</w:t>
      </w:r>
      <w:r w:rsidR="000A3343"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="000A3343"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игра</w:t>
      </w:r>
      <w:r w:rsidR="000A3343"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ab/>
      </w:r>
    </w:p>
    <w:p w:rsidR="000A3343" w:rsidRPr="002A420A" w:rsidRDefault="000A3343" w:rsidP="00F24D0D">
      <w:pPr>
        <w:spacing w:after="120" w:line="240" w:lineRule="auto"/>
        <w:jc w:val="center"/>
        <w:rPr>
          <w:rFonts w:ascii="AngsanaUPC" w:eastAsia="Times New Roman" w:hAnsi="AngsanaUPC" w:cs="AngsanaUPC"/>
          <w:b/>
          <w:color w:val="008E40"/>
          <w:sz w:val="44"/>
          <w:szCs w:val="44"/>
        </w:rPr>
      </w:pPr>
      <w:r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как</w:t>
      </w:r>
      <w:r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средство</w:t>
      </w:r>
      <w:r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всестороннего</w:t>
      </w:r>
      <w:r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развития</w:t>
      </w:r>
      <w:r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личности</w:t>
      </w:r>
      <w:r w:rsidRPr="002A420A">
        <w:rPr>
          <w:rFonts w:ascii="AngsanaUPC" w:eastAsia="Times New Roman" w:hAnsi="AngsanaUPC" w:cs="AngsanaUPC"/>
          <w:b/>
          <w:color w:val="008E40"/>
          <w:sz w:val="44"/>
          <w:szCs w:val="44"/>
        </w:rPr>
        <w:t xml:space="preserve"> </w:t>
      </w:r>
      <w:r w:rsidRPr="002A420A">
        <w:rPr>
          <w:rFonts w:ascii="Monotype Corsiva" w:eastAsia="Times New Roman" w:hAnsi="Monotype Corsiva" w:cs="AngsanaUPC"/>
          <w:b/>
          <w:color w:val="008E40"/>
          <w:sz w:val="44"/>
          <w:szCs w:val="44"/>
        </w:rPr>
        <w:t>ребенка</w:t>
      </w:r>
    </w:p>
    <w:p w:rsidR="00F24D0D" w:rsidRDefault="002A420A" w:rsidP="000D60D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5767705</wp:posOffset>
            </wp:positionV>
            <wp:extent cx="3685540" cy="2849245"/>
            <wp:effectExtent l="19050" t="0" r="0" b="0"/>
            <wp:wrapSquare wrapText="bothSides"/>
            <wp:docPr id="3" name="Рисунок 7" descr="http://kr-cbs.ru/upload/cover/5d248ea342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-cbs.ru/upload/cover/5d248ea3423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343" w:rsidRPr="000A3343"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</w:t>
      </w:r>
    </w:p>
    <w:p w:rsidR="000A3343" w:rsidRDefault="000A3343" w:rsidP="000D60D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43">
        <w:rPr>
          <w:rFonts w:ascii="Times New Roman" w:eastAsia="Times New Roman" w:hAnsi="Times New Roman" w:cs="Times New Roman"/>
          <w:sz w:val="28"/>
          <w:szCs w:val="28"/>
        </w:rPr>
        <w:t>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343">
        <w:rPr>
          <w:rFonts w:ascii="Times New Roman" w:eastAsia="Times New Roman" w:hAnsi="Times New Roman" w:cs="Times New Roman"/>
          <w:sz w:val="28"/>
          <w:szCs w:val="28"/>
        </w:rPr>
        <w:t>Умелое, вдумчивое руков</w:t>
      </w:r>
      <w:r>
        <w:rPr>
          <w:rFonts w:ascii="Times New Roman" w:eastAsia="Times New Roman" w:hAnsi="Times New Roman" w:cs="Times New Roman"/>
          <w:sz w:val="28"/>
          <w:szCs w:val="28"/>
        </w:rPr>
        <w:t>одство игрой со стороны взрослого</w:t>
      </w:r>
      <w:r w:rsidRPr="000A3343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воспитанию активной творческой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343" w:rsidRDefault="000D60DE" w:rsidP="000D60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3343">
        <w:rPr>
          <w:rFonts w:ascii="Times New Roman" w:eastAsia="Times New Roman" w:hAnsi="Times New Roman" w:cs="Times New Roman"/>
          <w:sz w:val="28"/>
          <w:szCs w:val="28"/>
        </w:rPr>
        <w:t>Подвижные игры – одно из самых любимых занятий людей – не только детей, но и взрослых. Такие игры подходят малышам еще и потому</w:t>
      </w:r>
      <w:r w:rsidR="007776C8">
        <w:rPr>
          <w:rFonts w:ascii="Times New Roman" w:eastAsia="Times New Roman" w:hAnsi="Times New Roman" w:cs="Times New Roman"/>
          <w:sz w:val="28"/>
          <w:szCs w:val="28"/>
        </w:rPr>
        <w:t xml:space="preserve">, что в них не ставится перед ребенком невыполнимых задач, и вместе с тем такая игра требует от него некоторого напряжения сил, бодрого жизнерадостного самочувствия, а бодрость и радость – это залог здоровья. </w:t>
      </w:r>
    </w:p>
    <w:p w:rsidR="000D60DE" w:rsidRDefault="000D60DE" w:rsidP="000D60D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343" w:rsidRDefault="007776C8" w:rsidP="000D60D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того чтобы игра малышей была полноценной, необходимо создавать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Pr="007776C8">
        <w:rPr>
          <w:rFonts w:ascii="Times New Roman" w:eastAsia="Times New Roman" w:hAnsi="Times New Roman" w:cs="Times New Roman"/>
          <w:sz w:val="28"/>
          <w:szCs w:val="28"/>
        </w:rPr>
        <w:t xml:space="preserve"> внешнюю обстановку, правильно подбирать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грушки. Дети 2-3 лет </w:t>
      </w:r>
      <w:r w:rsidRPr="007776C8">
        <w:rPr>
          <w:rFonts w:ascii="Times New Roman" w:eastAsia="Times New Roman" w:hAnsi="Times New Roman" w:cs="Times New Roman"/>
          <w:sz w:val="28"/>
          <w:szCs w:val="28"/>
        </w:rPr>
        <w:t xml:space="preserve">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</w:t>
      </w:r>
      <w:r w:rsidRPr="007776C8">
        <w:rPr>
          <w:rFonts w:ascii="Times New Roman" w:eastAsia="Times New Roman" w:hAnsi="Times New Roman" w:cs="Times New Roman"/>
          <w:sz w:val="28"/>
          <w:szCs w:val="28"/>
        </w:rPr>
        <w:t xml:space="preserve"> наиболее часто используются сюжетные игры и простейшие несюжетные игры типа «</w:t>
      </w:r>
      <w:proofErr w:type="spellStart"/>
      <w:r w:rsidRPr="007776C8">
        <w:rPr>
          <w:rFonts w:ascii="Times New Roman" w:eastAsia="Times New Roman" w:hAnsi="Times New Roman" w:cs="Times New Roman"/>
          <w:sz w:val="28"/>
          <w:szCs w:val="28"/>
        </w:rPr>
        <w:t>ловишек</w:t>
      </w:r>
      <w:proofErr w:type="spellEnd"/>
      <w:r w:rsidRPr="007776C8">
        <w:rPr>
          <w:rFonts w:ascii="Times New Roman" w:eastAsia="Times New Roman" w:hAnsi="Times New Roman" w:cs="Times New Roman"/>
          <w:sz w:val="28"/>
          <w:szCs w:val="28"/>
        </w:rPr>
        <w:t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</w:t>
      </w:r>
    </w:p>
    <w:p w:rsidR="000D60DE" w:rsidRPr="007776C8" w:rsidRDefault="000D60DE" w:rsidP="000D60D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Малыш бегает, высоко поднимая колени, подражая лошадке, прыгает как зайчик, идет, переваливаясь, как уточка. В таких играх дети очень непосредственны, они беспрестанно могут повторять разные движения.</w:t>
      </w:r>
    </w:p>
    <w:p w:rsidR="007776C8" w:rsidRPr="000D60DE" w:rsidRDefault="007776C8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Предлагайте детям простые подвижные игры с определенными правилами, которые ребенок может легко запомнить и действовать в рамках этих правил.</w:t>
      </w:r>
    </w:p>
    <w:p w:rsidR="007776C8" w:rsidRPr="000D60DE" w:rsidRDefault="007776C8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Следите за тем, чтобы в процессе игры он контролировал свои и чужие действия, усваивал способы регуляции совместной деятельности (например, выбор очередности в игре с помощью считалки), учился адекватно переживать удачу и неуспех.</w:t>
      </w:r>
    </w:p>
    <w:p w:rsidR="007776C8" w:rsidRPr="000D60DE" w:rsidRDefault="000D60DE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886460</wp:posOffset>
            </wp:positionV>
            <wp:extent cx="3371850" cy="2695575"/>
            <wp:effectExtent l="19050" t="0" r="0" b="0"/>
            <wp:wrapSquare wrapText="bothSides"/>
            <wp:docPr id="8" name="Рисунок 16" descr="https://static6.depositphotos.com/1018113/577/i/950/depositphotos_5775056-stock-photo-boys-and-girls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6.depositphotos.com/1018113/577/i/950/depositphotos_5775056-stock-photo-boys-and-girls-run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99" t="11535" r="11407"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C8"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Помните: в совместных играх с правилами дети усваивают многие социальные представления о справедливости и несправедливости, формируется адекватная самооценка ребенка.</w:t>
      </w:r>
    </w:p>
    <w:p w:rsidR="00A93392" w:rsidRDefault="00A93392" w:rsidP="000D60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ребенок беспокойный, расторможенный, ему будут полезны игры по правилам, причем такие, в которых двигательная активность контролируется игровой ролью или сюжетами (бежать по сигналу, некоторое время стоять неподвижно). Подчиняясь правилу в сюжетной игре, ребенок ведет себя так, как персонаж, которого он изображает: волк ловит гусей; наседка спасает цыплят, мышки убегают от кота.</w:t>
      </w:r>
    </w:p>
    <w:p w:rsidR="00A93392" w:rsidRPr="000D60DE" w:rsidRDefault="00A93392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Используя умения трехлетних детей бегать и прыгать, организуйте для них специальные игры, основанные на различной последовательности этих действий, их постепенном усложнении и главное – на новом содержании и осмыслении.</w:t>
      </w:r>
    </w:p>
    <w:p w:rsidR="00261015" w:rsidRPr="000D60DE" w:rsidRDefault="00261015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lastRenderedPageBreak/>
        <w:t>При обучении ребенка правилам игры не делайте ему слишком много замечаний</w:t>
      </w:r>
      <w:r w:rsidR="00607BB7"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, не показывайте свое недовольство и нетерпение, старайтесь чаще хвалить его, а не порицать.</w:t>
      </w:r>
    </w:p>
    <w:p w:rsidR="000D60DE" w:rsidRPr="00274350" w:rsidRDefault="00A93392" w:rsidP="000D60D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D60D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Старайтесь, чтобы ребенок не просто бегал и прыгал, а совершал эти действия в воображаемой ситуации: прыгал по кочкам на болоте; бежал от кота или лисицы, которые якобы гонятся за ним.</w:t>
      </w:r>
    </w:p>
    <w:p w:rsidR="000D60DE" w:rsidRPr="00274350" w:rsidRDefault="000D60DE" w:rsidP="006200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435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14605</wp:posOffset>
            </wp:positionV>
            <wp:extent cx="3571875" cy="2676525"/>
            <wp:effectExtent l="19050" t="0" r="9525" b="0"/>
            <wp:wrapSquare wrapText="bothSides"/>
            <wp:docPr id="12" name="Рисунок 4" descr="https://heaclub.ru/tim/225d1e373ac89b728456af2c8e21e30a/podvizhnie-igri-na-svezhem-vozd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225d1e373ac89b728456af2c8e21e30a/podvizhnie-igri-na-svezhem-vozdu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130" w:rsidRPr="00274350">
        <w:rPr>
          <w:rFonts w:ascii="Times New Roman" w:eastAsia="Times New Roman" w:hAnsi="Times New Roman" w:cs="Times New Roman"/>
          <w:b/>
          <w:i/>
          <w:sz w:val="28"/>
          <w:szCs w:val="28"/>
        </w:rPr>
        <w:t>С детьми старшего дошкольного возраста (6-7 лет) проводите игры-соревнования, в которых для них наиболее привлекательным становится выигрыш или успех, и они изо всех сил стремятся к победе. Именно в таких играх формируется и закрепляется у детей мотивация достижения успеха.</w:t>
      </w:r>
    </w:p>
    <w:p w:rsidR="008E2130" w:rsidRPr="00274350" w:rsidRDefault="008E2130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4350">
        <w:rPr>
          <w:rFonts w:ascii="Times New Roman" w:eastAsia="Times New Roman" w:hAnsi="Times New Roman" w:cs="Times New Roman"/>
          <w:b/>
          <w:i/>
          <w:sz w:val="28"/>
          <w:szCs w:val="28"/>
        </w:rPr>
        <w:t>Всегда отмечайте успехи и достижения ребенка в игре, даже незначительные: «Смотри, каким ты стал ловким, как хорошо у тебя получается!»</w:t>
      </w:r>
    </w:p>
    <w:p w:rsidR="00261015" w:rsidRPr="00274350" w:rsidRDefault="00261015" w:rsidP="000A334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4350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Используйте в подвижных играх игрушки, с которыми можно совершать разнообразные движения (кегли, скакалки, разные по размеру мячи).</w:t>
      </w:r>
    </w:p>
    <w:p w:rsidR="00607BB7" w:rsidRDefault="00607BB7" w:rsidP="0027435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74350">
        <w:rPr>
          <w:rFonts w:ascii="Times New Roman" w:eastAsia="Times New Roman" w:hAnsi="Times New Roman" w:cs="Times New Roman"/>
          <w:b/>
          <w:i/>
          <w:sz w:val="28"/>
          <w:szCs w:val="28"/>
        </w:rPr>
        <w:t>Учитывайте в организации подвижных игр погодные особенности каждого времени года: зимой – катание на санках, лыжах, игра в снежки; весной и осенью – бег, прыжки, прогулки; летом – игры на свежем воздухе, в воде.</w:t>
      </w:r>
      <w:proofErr w:type="gramEnd"/>
    </w:p>
    <w:p w:rsidR="00274350" w:rsidRPr="00503369" w:rsidRDefault="00274350" w:rsidP="0027435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0336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 самое главное, помните, что игра это Ваше совместное времяпрепровождение с детьми</w:t>
      </w:r>
      <w:r w:rsidR="00101F32" w:rsidRPr="0050336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 когда вы становитесь ближе, учитесь понимать друг друга и сами возвращаетесь в мир своего детства снова и снова!</w:t>
      </w:r>
    </w:p>
    <w:p w:rsidR="00274350" w:rsidRDefault="00274350" w:rsidP="0027435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254C" w:rsidRDefault="00AC7649" w:rsidP="000A3343">
      <w:pPr>
        <w:spacing w:before="100" w:beforeAutospacing="1" w:after="100" w:afterAutospacing="1"/>
        <w:ind w:firstLine="708"/>
        <w:jc w:val="both"/>
      </w:pPr>
      <w:r w:rsidRPr="00AC7649">
        <w:t xml:space="preserve"> </w:t>
      </w:r>
    </w:p>
    <w:p w:rsidR="00D920B0" w:rsidRPr="000A3343" w:rsidRDefault="00D920B0">
      <w:pPr>
        <w:rPr>
          <w:rFonts w:ascii="Times New Roman" w:hAnsi="Times New Roman" w:cs="Times New Roman"/>
          <w:sz w:val="28"/>
          <w:szCs w:val="28"/>
        </w:rPr>
      </w:pPr>
    </w:p>
    <w:sectPr w:rsidR="00D920B0" w:rsidRPr="000A3343" w:rsidSect="000A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43"/>
    <w:rsid w:val="000A3343"/>
    <w:rsid w:val="000D60DE"/>
    <w:rsid w:val="00101F32"/>
    <w:rsid w:val="00261015"/>
    <w:rsid w:val="00274350"/>
    <w:rsid w:val="002A420A"/>
    <w:rsid w:val="00503369"/>
    <w:rsid w:val="00504902"/>
    <w:rsid w:val="00607BB7"/>
    <w:rsid w:val="00620084"/>
    <w:rsid w:val="007776C8"/>
    <w:rsid w:val="008E2130"/>
    <w:rsid w:val="00A93392"/>
    <w:rsid w:val="00AC7649"/>
    <w:rsid w:val="00C00D75"/>
    <w:rsid w:val="00C67BF9"/>
    <w:rsid w:val="00D920B0"/>
    <w:rsid w:val="00EC254C"/>
    <w:rsid w:val="00F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2</cp:revision>
  <dcterms:created xsi:type="dcterms:W3CDTF">2020-01-14T13:06:00Z</dcterms:created>
  <dcterms:modified xsi:type="dcterms:W3CDTF">2020-01-14T13:06:00Z</dcterms:modified>
</cp:coreProperties>
</file>