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BE" w:rsidRPr="00B07E39" w:rsidRDefault="00B36BBE" w:rsidP="00B36BBE">
      <w:pPr>
        <w:spacing w:after="120"/>
        <w:jc w:val="center"/>
        <w:rPr>
          <w:rFonts w:ascii="Georgia" w:hAnsi="Georgia" w:cs="Times New Roman"/>
          <w:b/>
          <w:i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Georgia" w:hAnsi="Georgia" w:cs="Times New Roman"/>
          <w:b/>
          <w:i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ЭТО ВАЖНО ЗНАТЬ!</w:t>
      </w:r>
    </w:p>
    <w:p w:rsidR="00B36BBE" w:rsidRDefault="00B36BBE" w:rsidP="00B36BBE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трудностей в развитии у детей дошкольного возраста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Когнитивная сфера развития у детей.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Когнитивная сфера – сфера психологии человека, связанная с познавательными процессами и сознанием, включающая в себя знания человека о мире и самом себе.  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за играми и поведением ребенка, каждый родитель может сказать есть ли у него какие-то трудности и отклонения в развитии.  Отклонения в </w:t>
      </w:r>
      <w:r w:rsidRPr="00A95E42">
        <w:rPr>
          <w:rFonts w:ascii="Times New Roman" w:hAnsi="Times New Roman" w:cs="Times New Roman"/>
          <w:i/>
          <w:sz w:val="28"/>
          <w:szCs w:val="28"/>
        </w:rPr>
        <w:t>когнитивной</w:t>
      </w:r>
      <w:r>
        <w:rPr>
          <w:rFonts w:ascii="Times New Roman" w:hAnsi="Times New Roman" w:cs="Times New Roman"/>
          <w:sz w:val="28"/>
          <w:szCs w:val="28"/>
        </w:rPr>
        <w:t xml:space="preserve"> сфере определяются по следующим общим признакам: 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игра: бедная, примитивная, сюжеты однообразны; в целом играть не любит, игры с правилами малодоступны или недоступны вообще;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не имеет достаточных предпосылок для обучения использованию знаково-символических средств (затрудняется в выборе предмета-заместителя в игре, плохо понимает функцию заместителя, не может установить отношения между заместителями в наглядной модели); 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 интересы не проявляются: не любит слушать книги, не задает вопросов, ничем не интересуется, попытки играть в развивающие игры вызывают отказ;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плохо запоминает, не может выучить стихотворение, домашний адрес, дату рождения и т.п.;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не понимает смысла многих событий, рассказов, мультфильмов, не может ответить на вопросы о них;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не ориентирован в бытовой сфере, почти ничего не знает об окружающем мире;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неуспешен в продуктивных специфически детских видах деятельности: рисовании, лепке, аппликации, конструировании.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Отставания в </w:t>
      </w:r>
      <w:r w:rsidRPr="00A95E42">
        <w:rPr>
          <w:rFonts w:ascii="Times New Roman" w:hAnsi="Times New Roman" w:cs="Times New Roman"/>
          <w:i/>
          <w:sz w:val="28"/>
          <w:szCs w:val="28"/>
        </w:rPr>
        <w:t>личностном</w:t>
      </w:r>
      <w:r>
        <w:rPr>
          <w:rFonts w:ascii="Times New Roman" w:hAnsi="Times New Roman" w:cs="Times New Roman"/>
          <w:sz w:val="28"/>
          <w:szCs w:val="28"/>
        </w:rPr>
        <w:t xml:space="preserve"> развитии можно выявить при наличии следующих признаков:</w:t>
      </w:r>
    </w:p>
    <w:p w:rsidR="00B36BBE" w:rsidRDefault="00B36BBE" w:rsidP="00B36BB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0D2FB4" wp14:editId="16EC00FB">
            <wp:simplePos x="0" y="0"/>
            <wp:positionH relativeFrom="margin">
              <wp:posOffset>191069</wp:posOffset>
            </wp:positionH>
            <wp:positionV relativeFrom="paragraph">
              <wp:posOffset>13439</wp:posOffset>
            </wp:positionV>
            <wp:extent cx="3577590" cy="3070225"/>
            <wp:effectExtent l="0" t="0" r="3810" b="0"/>
            <wp:wrapTight wrapText="bothSides">
              <wp:wrapPolygon edited="0">
                <wp:start x="0" y="0"/>
                <wp:lineTo x="0" y="21444"/>
                <wp:lineTo x="21508" y="21444"/>
                <wp:lineTo x="21508" y="0"/>
                <wp:lineTo x="0" y="0"/>
              </wp:wrapPolygon>
            </wp:wrapTight>
            <wp:docPr id="5" name="Рисунок 5" descr="https://lh3.googleusercontent.com/1llYObcEOZymIoVBGjXi8Pa4Lfp2Xn9HR820vqEQDLxb6IqCrNLQb9t0LOvwNcxz0ihEe5DetZ-ac-X9mS_FRV4mER6E6PXHWURzKCQ6lJ3mZUlCaEEEJEjoEH6I-9vTvtn6DgkVh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1llYObcEOZymIoVBGjXi8Pa4Lfp2Xn9HR820vqEQDLxb6IqCrNLQb9t0LOvwNcxz0ihEe5DetZ-ac-X9mS_FRV4mER6E6PXHWURzKCQ6lJ3mZUlCaEEEJEjoEH6I-9vTvtn6DgkVhp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6" r="9661"/>
                    <a:stretch/>
                  </pic:blipFill>
                  <pic:spPr bwMode="auto">
                    <a:xfrm>
                      <a:off x="0" y="0"/>
                      <a:ext cx="357759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не появляется «временного смещения»: эмоционально окрашенных воспоминаний об отдаленном прошлом, ожидания будущих событий;</w:t>
      </w:r>
    </w:p>
    <w:p w:rsidR="00B36BBE" w:rsidRDefault="00B36BBE" w:rsidP="00B36BB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знания о себе носят аморфный, недостаточно дифференцированный характер, интерес к себе проявляется слабо;</w:t>
      </w:r>
    </w:p>
    <w:p w:rsidR="00B36BBE" w:rsidRDefault="00B36BBE" w:rsidP="00B36BB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не появляется дифференцированная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эмоциональная оценка окружающих людей и событий;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не реагирует на невербальные сигналы позитивного и негативного отношения взрослого (не чувствует, как к нему относятся);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не понимает или игнорирует эмоциональное состояние других детей и взрослых; 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общение со взрослыми преимущественно ситуативно-деловое, имеются ли зачаточные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-познавательного общения.</w:t>
      </w:r>
    </w:p>
    <w:p w:rsidR="00B36BBE" w:rsidRDefault="00B36BBE" w:rsidP="00B36BB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7500B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можно уже достаточно четко определить наличие особых образовательных потребностей ребенка. При наличии таких признаков родителям необходимо проконсультироваться с врачом-неврологом, дефектологами (психологами, логопедами). Чем раньше начинается коррекционная работа, тем выше ее эффективность. </w:t>
      </w:r>
      <w:bookmarkStart w:id="0" w:name="_GoBack"/>
      <w:bookmarkEnd w:id="0"/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BE" w:rsidRDefault="00B36BBE" w:rsidP="00B36B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9D2" w:rsidRDefault="005A69D2"/>
    <w:sectPr w:rsidR="005A69D2" w:rsidSect="00B36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C"/>
    <w:rsid w:val="005A69D2"/>
    <w:rsid w:val="007500BD"/>
    <w:rsid w:val="00B36BBE"/>
    <w:rsid w:val="00E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садиков</dc:creator>
  <cp:lastModifiedBy>belyiiv@yandex.ru</cp:lastModifiedBy>
  <cp:revision>2</cp:revision>
  <dcterms:created xsi:type="dcterms:W3CDTF">2021-04-15T12:15:00Z</dcterms:created>
  <dcterms:modified xsi:type="dcterms:W3CDTF">2021-04-15T12:15:00Z</dcterms:modified>
</cp:coreProperties>
</file>