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Воспитатель МБДОУ №1 детский сад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Маркова Елена Владимировна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Дидактическая игра «Посчитай!»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изучени</w:t>
      </w:r>
      <w:r>
        <w:rPr>
          <w:rFonts w:cs="Times New Roman" w:ascii="Times New Roman" w:hAnsi="Times New Roman"/>
          <w:sz w:val="28"/>
          <w:szCs w:val="28"/>
          <w:lang w:eastAsia="ru-RU"/>
        </w:rPr>
        <w:t>е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и закреплени</w:t>
      </w:r>
      <w:r>
        <w:rPr>
          <w:rFonts w:cs="Times New Roman" w:ascii="Times New Roman" w:hAnsi="Times New Roman"/>
          <w:sz w:val="28"/>
          <w:szCs w:val="28"/>
          <w:lang w:eastAsia="ru-RU"/>
        </w:rPr>
        <w:t>е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у старших дошкольников </w:t>
      </w:r>
      <w:r>
        <w:rPr>
          <w:rFonts w:cs="Times New Roman" w:ascii="Times New Roman" w:hAnsi="Times New Roman"/>
          <w:i/>
          <w:iCs/>
          <w:sz w:val="28"/>
          <w:szCs w:val="28"/>
          <w:lang w:eastAsia="ru-RU"/>
        </w:rPr>
        <w:t>(5-6 лет)</w:t>
      </w:r>
      <w:r>
        <w:rPr>
          <w:rFonts w:cs="Times New Roman" w:ascii="Times New Roman" w:hAnsi="Times New Roman"/>
          <w:sz w:val="28"/>
          <w:szCs w:val="28"/>
          <w:lang w:eastAsia="ru-RU"/>
        </w:rPr>
        <w:t> понятий </w:t>
      </w:r>
      <w:r>
        <w:rPr>
          <w:rFonts w:cs="Times New Roman" w:ascii="Times New Roman" w:hAnsi="Times New Roman"/>
          <w:i/>
          <w:iCs/>
          <w:sz w:val="28"/>
          <w:szCs w:val="28"/>
          <w:lang w:eastAsia="ru-RU"/>
        </w:rPr>
        <w:t>«соседних»</w:t>
      </w:r>
      <w:r>
        <w:rPr>
          <w:rFonts w:cs="Times New Roman" w:ascii="Times New Roman" w:hAnsi="Times New Roman"/>
          <w:sz w:val="28"/>
          <w:szCs w:val="28"/>
          <w:lang w:eastAsia="ru-RU"/>
        </w:rPr>
        <w:t> чисел, а также сравнения чисел и состава числа.</w:t>
      </w:r>
      <w:r>
        <w:rPr>
          <w:rFonts w:cs="Times New Roman" w:ascii="Times New Roman" w:hAnsi="Times New Roman"/>
          <w:color w:val="010101"/>
          <w:sz w:val="28"/>
          <w:szCs w:val="28"/>
          <w:shd w:fill="F9FAFA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Развивать у детей интерес к играм с математическим содержанием.</w:t>
      </w:r>
      <w:r>
        <w:rPr>
          <w:rFonts w:cs="Segoe UI" w:ascii="Segoe UI" w:hAnsi="Segoe UI"/>
          <w:color w:val="010101"/>
          <w:shd w:fill="F9FAFA" w:val="clear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На наглядной основе составлять и решать простые арифметические задачи на сложение.</w:t>
      </w:r>
      <w:r>
        <w:rPr>
          <w:rFonts w:cs="Segoe UI" w:ascii="Segoe UI" w:hAnsi="Segoe UI"/>
          <w:color w:val="010101"/>
          <w:shd w:fill="F9FAFA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Развивать глазомер и мелкую моторику рук.</w:t>
      </w:r>
    </w:p>
    <w:p>
      <w:pPr>
        <w:pStyle w:val="Normal"/>
        <w:rPr/>
      </w:pPr>
      <w:r>
        <w:rPr/>
        <w:drawing>
          <wp:inline distT="0" distB="0" distL="0" distR="0">
            <wp:extent cx="5939790" cy="6105525"/>
            <wp:effectExtent l="0" t="0" r="0" b="0"/>
            <wp:docPr id="1" name="Рисунок 1" descr="C:\Users\DNS\Downloads\IMG_20230906_13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NS\Downloads\IMG_20230906_13455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  <w:tab/>
      </w:r>
      <w:hyperlink r:id="rId3">
        <w:r>
          <w:rPr>
            <w:rStyle w:val="Style14"/>
            <w:color w:val="5B9BD5" w:themeColor="accent1"/>
          </w:rPr>
          <w:t>https://infourok.ru/didakticheskaya-igra-po-matematike-v-starshej-gruppe-2-2-6742992.html</w:t>
        </w:r>
      </w:hyperlink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54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e23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e23ee"/>
    <w:rPr>
      <w:color w:val="954F72" w:themeColor="followedHyperlink"/>
      <w:u w:val="single"/>
    </w:rPr>
  </w:style>
  <w:style w:type="character" w:styleId="ListLabel1">
    <w:name w:val="ListLabel 1"/>
    <w:qFormat/>
    <w:rPr>
      <w:color w:val="5B9BD5" w:themeColor="accent1"/>
    </w:rPr>
  </w:style>
  <w:style w:type="character" w:styleId="ListLabel2">
    <w:name w:val="ListLabel 2"/>
    <w:qFormat/>
    <w:rPr>
      <w:color w:val="5B9BD5" w:themeColor="accent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infourok.ru/didakticheskaya-igra-po-matematike-v-starshej-gruppe-2-2-6742992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LibreOffice/6.1.3.2$Windows_x86 LibreOffice_project/86daf60bf00efa86ad547e59e09d6bb77c699acb</Application>
  <Pages>1</Pages>
  <Words>57</Words>
  <Characters>442</Characters>
  <CharactersWithSpaces>496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2023-09-06T07:01:00Z</dcterms:created>
  <dc:creator>Учетная запись Майкрософт</dc:creator>
  <dc:description/>
  <dc:language>ru-RU</dc:language>
  <cp:lastModifiedBy/>
  <dcterms:modified xsi:type="dcterms:W3CDTF">2023-09-11T10:25:04Z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