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72F9A" w14:textId="77777777" w:rsidR="00A519AE" w:rsidRDefault="00A519AE" w:rsidP="00A519AE">
      <w:pPr>
        <w:pStyle w:val="a4"/>
        <w:shd w:val="clear" w:color="auto" w:fill="FFFFFF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 w:rsidRPr="00A519AE">
        <w:rPr>
          <w:b/>
          <w:sz w:val="28"/>
          <w:szCs w:val="28"/>
        </w:rPr>
        <w:t>Тема: «Театральная деятельность дошкольников»</w:t>
      </w:r>
    </w:p>
    <w:p w14:paraId="159A0A01" w14:textId="77777777" w:rsidR="00806367" w:rsidRDefault="00806367" w:rsidP="00806367">
      <w:pPr>
        <w:pStyle w:val="a4"/>
        <w:shd w:val="clear" w:color="auto" w:fill="FFFFFF"/>
        <w:spacing w:before="0" w:beforeAutospacing="0" w:after="240" w:afterAutospacing="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Выполнила: </w:t>
      </w:r>
      <w:proofErr w:type="spellStart"/>
      <w:r>
        <w:rPr>
          <w:b/>
          <w:sz w:val="28"/>
          <w:szCs w:val="28"/>
        </w:rPr>
        <w:t>Таракановская</w:t>
      </w:r>
      <w:proofErr w:type="spellEnd"/>
      <w:r>
        <w:rPr>
          <w:b/>
          <w:sz w:val="28"/>
          <w:szCs w:val="28"/>
        </w:rPr>
        <w:t xml:space="preserve"> Анна Константиновна</w:t>
      </w:r>
    </w:p>
    <w:p w14:paraId="517E80C9" w14:textId="77777777" w:rsidR="00806367" w:rsidRDefault="00806367" w:rsidP="00806367">
      <w:pPr>
        <w:pStyle w:val="a4"/>
        <w:shd w:val="clear" w:color="auto" w:fill="FFFFFF"/>
        <w:spacing w:before="0" w:beforeAutospacing="0" w:after="240" w:afterAutospacing="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Должность: Воспитатель</w:t>
      </w:r>
    </w:p>
    <w:p w14:paraId="7D1F703D" w14:textId="77777777" w:rsidR="00806367" w:rsidRDefault="00806367" w:rsidP="00806367">
      <w:pPr>
        <w:pStyle w:val="a4"/>
        <w:shd w:val="clear" w:color="auto" w:fill="FFFFFF"/>
        <w:spacing w:before="0" w:beforeAutospacing="0" w:after="240" w:afterAutospacing="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дошкольное учреждение</w:t>
      </w:r>
    </w:p>
    <w:p w14:paraId="3A21D078" w14:textId="6D136874" w:rsidR="00806367" w:rsidRPr="00A519AE" w:rsidRDefault="00176381" w:rsidP="00806367">
      <w:pPr>
        <w:pStyle w:val="a4"/>
        <w:shd w:val="clear" w:color="auto" w:fill="FFFFFF"/>
        <w:spacing w:before="0" w:beforeAutospacing="0" w:after="240" w:afterAutospacing="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063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806367">
        <w:rPr>
          <w:b/>
          <w:sz w:val="28"/>
          <w:szCs w:val="28"/>
        </w:rPr>
        <w:t>Иркутск</w:t>
      </w:r>
      <w:r>
        <w:rPr>
          <w:b/>
          <w:sz w:val="28"/>
          <w:szCs w:val="28"/>
        </w:rPr>
        <w:t>, д</w:t>
      </w:r>
      <w:r w:rsidR="00806367">
        <w:rPr>
          <w:b/>
          <w:sz w:val="28"/>
          <w:szCs w:val="28"/>
        </w:rPr>
        <w:t>етский сад № 102</w:t>
      </w:r>
    </w:p>
    <w:p w14:paraId="3E474C42" w14:textId="77777777" w:rsidR="006A44CB" w:rsidRPr="001C5940" w:rsidRDefault="006A44CB" w:rsidP="00F451DD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C5940">
        <w:rPr>
          <w:sz w:val="28"/>
          <w:szCs w:val="28"/>
        </w:rPr>
        <w:t>Творчество-это способность генерировать или создавать вещи, которые уникальны и часто имеют практическую или художественную ценность. Это также способ искать новые решения старых, а главное новых проблем.  Ребенок, привыкший к творческому мышлению, добьется успеха в своей профессии и будет востребован работодателями. </w:t>
      </w:r>
      <w:r w:rsidR="0025665D" w:rsidRPr="001C5940">
        <w:rPr>
          <w:sz w:val="28"/>
          <w:szCs w:val="28"/>
        </w:rPr>
        <w:t xml:space="preserve"> </w:t>
      </w:r>
      <w:r w:rsidRPr="001C5940">
        <w:rPr>
          <w:sz w:val="28"/>
          <w:szCs w:val="28"/>
        </w:rPr>
        <w:t>Помимо практических преимуществ творчества, придумывание чего-то нового само по себе является источником удовольствия.</w:t>
      </w:r>
    </w:p>
    <w:p w14:paraId="50455073" w14:textId="77777777" w:rsidR="006A44CB" w:rsidRDefault="006A44CB" w:rsidP="00F451DD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C5940">
        <w:rPr>
          <w:sz w:val="28"/>
          <w:szCs w:val="28"/>
        </w:rPr>
        <w:t>Многие художники на самом деле создают искусство не ради денег, а чтобы выразить себя и придать смысл своей жизни. Для многих это может быть важным аспектом счастливой, полноценной жизни.</w:t>
      </w:r>
    </w:p>
    <w:p w14:paraId="0E2C28C4" w14:textId="77777777" w:rsidR="004A146F" w:rsidRPr="00114D08" w:rsidRDefault="004A146F" w:rsidP="00F451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D08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Творческая деятельность и развитие творческих способностей человека является </w:t>
      </w:r>
      <w:hyperlink r:id="rId5" w:history="1">
        <w:r w:rsidRPr="00114D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составной частью</w:t>
        </w:r>
      </w:hyperlink>
      <w:r w:rsidRPr="00114D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социально-экономического и духовного направлений современного общественного устройства. </w:t>
      </w:r>
    </w:p>
    <w:p w14:paraId="4F24AAA3" w14:textId="77777777" w:rsidR="004A146F" w:rsidRPr="002A2BCC" w:rsidRDefault="004A146F" w:rsidP="00F451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08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множество форм обучения и воспитания как процесса всестороннего развития детей. Сюда относится и театральная деятельность. Это тот вид деятельности, где игра, воспитание и обучение неразрывно связаны. Каждый ребенок – волшебник по своей природе. Максимальные </w:t>
      </w:r>
      <w:hyperlink r:id="rId6" w:history="1">
        <w:r w:rsidRPr="00114D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творческие способности присущи</w:t>
        </w:r>
      </w:hyperlink>
      <w:r w:rsidRPr="00114D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любому ребенку. Вы должны уметь раскрывать их и развивать. </w:t>
      </w:r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деятельность является н</w:t>
      </w:r>
      <w:r w:rsidRPr="00114D08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распространенным видом детского</w:t>
      </w:r>
      <w:r w:rsidR="0025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</w:t>
      </w:r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близка и понятнее ребенку, глубоко лежит в его природе и отражается </w:t>
      </w:r>
      <w:r w:rsidRPr="00114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спонтанно</w:t>
      </w:r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4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она</w:t>
      </w:r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игрой. Всю свою выдумку, впечатление от окружающей ребенка жизни, хочется воплотить в живых образах и поступках. Входя в образ, он играет любые роли, стараясь подражать тому, что видел и что ему было интересно, и получая огромное эмоциональное удовольствие.</w:t>
      </w:r>
    </w:p>
    <w:p w14:paraId="4CB31B56" w14:textId="77777777" w:rsidR="004A146F" w:rsidRPr="002A2BCC" w:rsidRDefault="004A146F" w:rsidP="00F451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деятельность помогает с</w:t>
      </w:r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правильную модель поведения в </w:t>
      </w:r>
      <w:hyperlink r:id="rId7" w:history="1">
        <w:r w:rsidRPr="00114D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современном мире</w:t>
        </w:r>
      </w:hyperlink>
      <w:r w:rsidRPr="00114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овысить </w:t>
      </w:r>
      <w:hyperlink r:id="rId8" w:history="1">
        <w:r w:rsidRPr="00114D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общую культуру</w:t>
        </w:r>
      </w:hyperlink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ребенка, п</w:t>
      </w:r>
      <w:r w:rsidRPr="00114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риобщиться к духовным ценностям. Знакомит</w:t>
      </w:r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детской литературой, музыкой, </w:t>
      </w:r>
      <w:hyperlink r:id="rId9" w:history="1">
        <w:r w:rsidRPr="00114D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изобразительным искусством</w:t>
        </w:r>
      </w:hyperlink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 э</w:t>
      </w:r>
      <w:r w:rsidRPr="00114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тикета.</w:t>
      </w:r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114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совершенствует</w:t>
      </w:r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реализовывать определенн</w:t>
      </w:r>
      <w:r w:rsidRPr="00114D08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впечатления в игре, поощряет</w:t>
      </w:r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114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новых образов, побуждает</w:t>
      </w:r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размышлению.</w:t>
      </w:r>
    </w:p>
    <w:p w14:paraId="0E2C9035" w14:textId="77777777" w:rsidR="004A146F" w:rsidRPr="00114D08" w:rsidRDefault="004A146F" w:rsidP="00F451DD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14D08">
        <w:rPr>
          <w:sz w:val="28"/>
          <w:szCs w:val="28"/>
        </w:rPr>
        <w:t>Можно утверждать, что театральная деятельность является источником развития чувств, глубоких переживаний и открытий ребенка, приобщения его к духовным ценностям. Но не менее важно, чтобы театральные занятия развивали эмоциональную сферу ребенка, заставляли его сочувствовать персонажам, сопереживать игривым событиям.</w:t>
      </w:r>
    </w:p>
    <w:p w14:paraId="5EA4EC30" w14:textId="77777777" w:rsidR="000E0C0E" w:rsidRPr="000C5835" w:rsidRDefault="000E0C0E" w:rsidP="000E0C0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0C5835">
        <w:rPr>
          <w:rFonts w:ascii="Times New Roman" w:hAnsi="Times New Roman" w:cs="Times New Roman"/>
          <w:sz w:val="28"/>
        </w:rPr>
        <w:t>еатрализованная деятельность в детском саду способствует развитию речи малышей.</w:t>
      </w:r>
      <w:r>
        <w:rPr>
          <w:rFonts w:ascii="Times New Roman" w:hAnsi="Times New Roman" w:cs="Times New Roman"/>
          <w:sz w:val="28"/>
        </w:rPr>
        <w:t xml:space="preserve"> </w:t>
      </w:r>
      <w:r w:rsidRPr="000C5835">
        <w:rPr>
          <w:rFonts w:ascii="Times New Roman" w:hAnsi="Times New Roman" w:cs="Times New Roman"/>
          <w:sz w:val="28"/>
        </w:rPr>
        <w:t>Работая над ролью, репетируя речевые пузыри, дети невольно активизируют свой словарный запас, совершенствуют звуковую сторону языка, его интонационную систему.</w:t>
      </w:r>
      <w:r>
        <w:rPr>
          <w:rFonts w:ascii="Times New Roman" w:hAnsi="Times New Roman" w:cs="Times New Roman"/>
          <w:sz w:val="28"/>
        </w:rPr>
        <w:t xml:space="preserve"> </w:t>
      </w:r>
      <w:r w:rsidRPr="000C5835">
        <w:rPr>
          <w:rFonts w:ascii="Times New Roman" w:hAnsi="Times New Roman" w:cs="Times New Roman"/>
          <w:sz w:val="28"/>
        </w:rPr>
        <w:t xml:space="preserve">Не менее важно, чтобы эта деятельность была направлена на развитие эмоциональной сферы </w:t>
      </w:r>
      <w:r>
        <w:rPr>
          <w:rFonts w:ascii="Times New Roman" w:hAnsi="Times New Roman" w:cs="Times New Roman"/>
          <w:sz w:val="28"/>
        </w:rPr>
        <w:t>детей</w:t>
      </w:r>
      <w:r w:rsidRPr="000C583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0C5835">
        <w:rPr>
          <w:rFonts w:ascii="Times New Roman" w:hAnsi="Times New Roman" w:cs="Times New Roman"/>
          <w:sz w:val="28"/>
        </w:rPr>
        <w:t>Какие формы и методы использ</w:t>
      </w:r>
      <w:r>
        <w:rPr>
          <w:rFonts w:ascii="Times New Roman" w:hAnsi="Times New Roman" w:cs="Times New Roman"/>
          <w:sz w:val="28"/>
        </w:rPr>
        <w:t>уются</w:t>
      </w:r>
      <w:r w:rsidRPr="000C5835">
        <w:rPr>
          <w:rFonts w:ascii="Times New Roman" w:hAnsi="Times New Roman" w:cs="Times New Roman"/>
          <w:sz w:val="28"/>
        </w:rPr>
        <w:t xml:space="preserve"> в этой работе?</w:t>
      </w:r>
    </w:p>
    <w:p w14:paraId="7805CA58" w14:textId="77777777" w:rsidR="000E0C0E" w:rsidRPr="000C5835" w:rsidRDefault="000E0C0E" w:rsidP="000E0C0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0C5835">
        <w:rPr>
          <w:rFonts w:ascii="Times New Roman" w:hAnsi="Times New Roman" w:cs="Times New Roman"/>
          <w:sz w:val="28"/>
        </w:rPr>
        <w:t>Во-первых, театральная деятельность в детском саду предусматривает просмотр различных спектаклей и последующее обсуждение их.</w:t>
      </w:r>
      <w:r>
        <w:rPr>
          <w:rFonts w:ascii="Times New Roman" w:hAnsi="Times New Roman" w:cs="Times New Roman"/>
          <w:sz w:val="28"/>
        </w:rPr>
        <w:t xml:space="preserve"> </w:t>
      </w:r>
      <w:r w:rsidRPr="000C5835">
        <w:rPr>
          <w:rFonts w:ascii="Times New Roman" w:hAnsi="Times New Roman" w:cs="Times New Roman"/>
          <w:sz w:val="28"/>
        </w:rPr>
        <w:t>Во-вторых, это артикуляционные упражнения, способствующие развитию дикции.</w:t>
      </w:r>
      <w:r>
        <w:rPr>
          <w:rFonts w:ascii="Times New Roman" w:hAnsi="Times New Roman" w:cs="Times New Roman"/>
          <w:sz w:val="28"/>
        </w:rPr>
        <w:t xml:space="preserve"> </w:t>
      </w:r>
      <w:r w:rsidRPr="000C5835">
        <w:rPr>
          <w:rFonts w:ascii="Times New Roman" w:hAnsi="Times New Roman" w:cs="Times New Roman"/>
          <w:sz w:val="28"/>
        </w:rPr>
        <w:t xml:space="preserve">Она также включает в себя игру-инсценировку, зарисовки и </w:t>
      </w:r>
      <w:r>
        <w:rPr>
          <w:rFonts w:ascii="Times New Roman" w:hAnsi="Times New Roman" w:cs="Times New Roman"/>
          <w:sz w:val="28"/>
        </w:rPr>
        <w:t>т. д</w:t>
      </w:r>
      <w:r w:rsidRPr="000C5835">
        <w:rPr>
          <w:rFonts w:ascii="Times New Roman" w:hAnsi="Times New Roman" w:cs="Times New Roman"/>
          <w:sz w:val="28"/>
        </w:rPr>
        <w:t xml:space="preserve">. </w:t>
      </w:r>
    </w:p>
    <w:p w14:paraId="11309B2A" w14:textId="77777777" w:rsidR="000E0C0E" w:rsidRPr="000C5835" w:rsidRDefault="000E0C0E" w:rsidP="000E0C0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0C5835">
        <w:rPr>
          <w:rFonts w:ascii="Times New Roman" w:hAnsi="Times New Roman" w:cs="Times New Roman"/>
          <w:sz w:val="28"/>
        </w:rPr>
        <w:t>ценарии подбираются с учетом особенностей группы детей, в которой работает воспитатель.</w:t>
      </w:r>
      <w:r>
        <w:rPr>
          <w:rFonts w:ascii="Times New Roman" w:hAnsi="Times New Roman" w:cs="Times New Roman"/>
          <w:sz w:val="28"/>
        </w:rPr>
        <w:t xml:space="preserve"> </w:t>
      </w:r>
      <w:r w:rsidRPr="000C5835">
        <w:rPr>
          <w:rFonts w:ascii="Times New Roman" w:hAnsi="Times New Roman" w:cs="Times New Roman"/>
          <w:sz w:val="28"/>
        </w:rPr>
        <w:t>При работе с детьми так же желательно брать репертуар сказок.</w:t>
      </w:r>
      <w:r>
        <w:rPr>
          <w:rFonts w:ascii="Times New Roman" w:hAnsi="Times New Roman" w:cs="Times New Roman"/>
          <w:sz w:val="28"/>
        </w:rPr>
        <w:t xml:space="preserve"> </w:t>
      </w:r>
      <w:r w:rsidRPr="000C5835">
        <w:rPr>
          <w:rFonts w:ascii="Times New Roman" w:hAnsi="Times New Roman" w:cs="Times New Roman"/>
          <w:sz w:val="28"/>
        </w:rPr>
        <w:t>Это связано с тем, что эти произведения в основном учат добру, справедливости, а их содержание часто высоконравственно.</w:t>
      </w:r>
      <w:r>
        <w:rPr>
          <w:rFonts w:ascii="Times New Roman" w:hAnsi="Times New Roman" w:cs="Times New Roman"/>
          <w:sz w:val="28"/>
        </w:rPr>
        <w:t xml:space="preserve"> </w:t>
      </w:r>
      <w:r w:rsidRPr="000C5835">
        <w:rPr>
          <w:rFonts w:ascii="Times New Roman" w:hAnsi="Times New Roman" w:cs="Times New Roman"/>
          <w:sz w:val="28"/>
        </w:rPr>
        <w:t>Кроме того, слова представляют собой довольно простые роли, которые нужно будет выучить детям, участвующим в формулировке.</w:t>
      </w:r>
    </w:p>
    <w:p w14:paraId="10BD6437" w14:textId="77777777" w:rsidR="000E0C0E" w:rsidRPr="000C5835" w:rsidRDefault="000E0C0E" w:rsidP="000E0C0E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0C5835">
        <w:rPr>
          <w:rFonts w:ascii="Times New Roman" w:hAnsi="Times New Roman" w:cs="Times New Roman"/>
          <w:sz w:val="28"/>
        </w:rPr>
        <w:t xml:space="preserve">оль, которую </w:t>
      </w:r>
      <w:r>
        <w:rPr>
          <w:rFonts w:ascii="Times New Roman" w:hAnsi="Times New Roman" w:cs="Times New Roman"/>
          <w:sz w:val="28"/>
        </w:rPr>
        <w:t>воспитатель</w:t>
      </w:r>
      <w:r w:rsidRPr="000C5835">
        <w:rPr>
          <w:rFonts w:ascii="Times New Roman" w:hAnsi="Times New Roman" w:cs="Times New Roman"/>
          <w:sz w:val="28"/>
        </w:rPr>
        <w:t xml:space="preserve"> определяет конкретному </w:t>
      </w:r>
      <w:r>
        <w:rPr>
          <w:rFonts w:ascii="Times New Roman" w:hAnsi="Times New Roman" w:cs="Times New Roman"/>
          <w:sz w:val="28"/>
        </w:rPr>
        <w:t>ребёнку</w:t>
      </w:r>
      <w:r w:rsidRPr="000C5835">
        <w:rPr>
          <w:rFonts w:ascii="Times New Roman" w:hAnsi="Times New Roman" w:cs="Times New Roman"/>
          <w:sz w:val="28"/>
        </w:rPr>
        <w:t>, довольно важна.</w:t>
      </w:r>
      <w:r>
        <w:rPr>
          <w:rFonts w:ascii="Times New Roman" w:hAnsi="Times New Roman" w:cs="Times New Roman"/>
          <w:sz w:val="28"/>
        </w:rPr>
        <w:t xml:space="preserve"> </w:t>
      </w:r>
      <w:r w:rsidRPr="000C5835">
        <w:rPr>
          <w:rFonts w:ascii="Times New Roman" w:hAnsi="Times New Roman" w:cs="Times New Roman"/>
          <w:sz w:val="28"/>
        </w:rPr>
        <w:t>При их распределении желательно учитывать темперамент и характер детей.</w:t>
      </w:r>
    </w:p>
    <w:p w14:paraId="4CBA502C" w14:textId="77777777" w:rsidR="0025665D" w:rsidRPr="0025665D" w:rsidRDefault="0025665D" w:rsidP="0025665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сказка в детском саду помогает ребенку преодолеть застенчивость. Постепенно малыш обретет уверенность в своих силах, и его самооценка неуклонно растет.</w:t>
      </w:r>
    </w:p>
    <w:p w14:paraId="22A278AF" w14:textId="77777777" w:rsidR="0025665D" w:rsidRPr="0025665D" w:rsidRDefault="0025665D" w:rsidP="0025665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сначала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</w:t>
      </w:r>
      <w:r w:rsidRPr="0025665D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знакомит детей с видами театра. Наличие театральных уголков в детском саду значительно упрощает эту задачу. К ним могут относиться такие виды театра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кукольный, пальчиковый</w:t>
      </w:r>
      <w:r w:rsidRPr="0025665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настольный, театр из пластилина или игрушек и т.д.</w:t>
      </w:r>
    </w:p>
    <w:p w14:paraId="4DFC9D1A" w14:textId="77777777" w:rsidR="0025665D" w:rsidRPr="0025665D" w:rsidRDefault="0025665D" w:rsidP="0025665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младших дошкольников кукольный или пальчиковый театр-завораживающее зрелище. Постепенно дети вовлекаются в театрализованные игры. Затем игровые задания постепенно усложняются.</w:t>
      </w:r>
    </w:p>
    <w:p w14:paraId="6F23CBE1" w14:textId="77777777" w:rsidR="0025665D" w:rsidRDefault="0025665D" w:rsidP="0025665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Старшие дошкольники уже могут принять участие в спектаклях. Первое выступление на сцене перед зрительным залом-тяжелое испытание для ребенка. Важно, чтобы родители верили в своего малыша, всячески </w:t>
      </w:r>
      <w:r w:rsidRPr="00256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поддерживали его и поощряли. И тогда страх и застенчивость постепенно сменятся уверенностью и радостью от игры.</w:t>
      </w:r>
    </w:p>
    <w:p w14:paraId="4B5163FC" w14:textId="77777777" w:rsidR="004A146F" w:rsidRPr="002A2BCC" w:rsidRDefault="004A146F" w:rsidP="00F451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развивать творческие способности детей в процессе театральной деятельности, необходимо выделить </w:t>
      </w:r>
      <w:r w:rsidRPr="002A2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несколько условий</w:t>
      </w:r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C758E18" w14:textId="77777777" w:rsidR="004A146F" w:rsidRPr="002A2BCC" w:rsidRDefault="004A146F" w:rsidP="00F451DD">
      <w:pPr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условие – обогащение среды атрибутами театральной деятельности и свободное развитие детьми этой среды (мини-театр, который периодически пополняется новыми атрибутами и декорациями);</w:t>
      </w:r>
    </w:p>
    <w:p w14:paraId="14D8F681" w14:textId="77777777" w:rsidR="004A146F" w:rsidRPr="002A2BCC" w:rsidRDefault="004A146F" w:rsidP="00F451DD">
      <w:pPr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условие – осмысленное общение </w:t>
      </w:r>
      <w:r w:rsidRPr="00114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детей.</w:t>
      </w:r>
    </w:p>
    <w:p w14:paraId="627566C9" w14:textId="77777777" w:rsidR="004A146F" w:rsidRPr="002A2BCC" w:rsidRDefault="004A146F" w:rsidP="00F451DD">
      <w:pPr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 условием является обучение детей </w:t>
      </w:r>
      <w:hyperlink r:id="rId10" w:history="1">
        <w:r w:rsidRPr="002A2B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выразительным средствам</w:t>
        </w:r>
      </w:hyperlink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театрализованной деятельности:</w:t>
      </w:r>
    </w:p>
    <w:p w14:paraId="4CF52880" w14:textId="77777777" w:rsidR="004A146F" w:rsidRPr="002A2BCC" w:rsidRDefault="004A146F" w:rsidP="00F451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Мимика</w:t>
      </w:r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говорит нам без слов об определенных чувствах и настроениях человека, то есть когда человек выражает какие-либо эмоции.</w:t>
      </w:r>
    </w:p>
    <w:p w14:paraId="741F9D86" w14:textId="77777777" w:rsidR="004A146F" w:rsidRPr="002A2BCC" w:rsidRDefault="004A146F" w:rsidP="00F451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Жесты</w:t>
      </w:r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Динамичные движения тела: рук, ног, голов и т.д., а также позы.</w:t>
      </w:r>
    </w:p>
    <w:p w14:paraId="7BEB1483" w14:textId="77777777" w:rsidR="004A146F" w:rsidRDefault="004A146F" w:rsidP="00F451D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Пантомимика</w:t>
      </w:r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Мимика в сочетании с жестами.</w:t>
      </w:r>
    </w:p>
    <w:p w14:paraId="047EE918" w14:textId="77777777" w:rsidR="006A44CB" w:rsidRDefault="006A44CB" w:rsidP="006A44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каждого из нас проходит в мире </w:t>
      </w:r>
      <w:hyperlink r:id="rId11" w:history="1">
        <w:r w:rsidRPr="007D7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ролевых игр</w:t>
        </w:r>
      </w:hyperlink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помогают ребенку овладеть правилами и законами взрослых. Каждый ребенок играет по-своему, но все они копируют в своих играх взрослых, любимых героев, стараются быть похожими на них. Детские игры можно рассматривать как импровизированные </w:t>
      </w:r>
      <w:hyperlink r:id="rId12" w:history="1">
        <w:r w:rsidRPr="007D7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театрализованные представления</w:t>
        </w:r>
      </w:hyperlink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Ребенку предоставляется возможность </w:t>
      </w:r>
      <w:r w:rsidR="00A51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побывать в</w:t>
      </w:r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актера, режиссера, декоратора, музыканта. Изготовление бутафорий, декораций, костюмов дает повод для визуального и </w:t>
      </w:r>
      <w:hyperlink r:id="rId13" w:history="1">
        <w:r w:rsidRPr="007D75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технического творчества</w:t>
        </w:r>
      </w:hyperlink>
      <w:r w:rsidRPr="002A2BC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детей. Дети рисуют, качают, шьют, и все эти занятия приобретают смысл и цель как часть общих, увлекательных детских идей.</w:t>
      </w:r>
    </w:p>
    <w:p w14:paraId="13C0E8CE" w14:textId="77777777" w:rsidR="00A519AE" w:rsidRDefault="00A519AE" w:rsidP="006A44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театральная деятельность детей дошкольного и младшего школьного возраста позволяет сформировать и развивать коммуникативные навыки детей, выявить природные способности, снять физические и психологические зажимы, развивать у детей креативность, эмпатию, толерантность, повысить качество образования.</w:t>
      </w:r>
    </w:p>
    <w:p w14:paraId="6AAFEB51" w14:textId="77777777" w:rsidR="00A519AE" w:rsidRDefault="00A519AE" w:rsidP="006A44C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38360" w14:textId="77777777" w:rsidR="00A519AE" w:rsidRPr="00A519AE" w:rsidRDefault="00A519AE" w:rsidP="00A519AE">
      <w:pPr>
        <w:shd w:val="clear" w:color="auto" w:fill="FFFFFF"/>
        <w:jc w:val="center"/>
        <w:rPr>
          <w:rFonts w:ascii="Times New Roman" w:hAnsi="Times New Roman" w:cs="Times New Roman"/>
          <w:b/>
          <w:sz w:val="28"/>
        </w:rPr>
      </w:pPr>
      <w:r w:rsidRPr="00A519AE">
        <w:rPr>
          <w:rFonts w:ascii="Times New Roman" w:hAnsi="Times New Roman" w:cs="Times New Roman"/>
          <w:b/>
          <w:sz w:val="28"/>
        </w:rPr>
        <w:t>Библиографический список</w:t>
      </w:r>
    </w:p>
    <w:p w14:paraId="2833EADE" w14:textId="77777777" w:rsidR="00A519AE" w:rsidRPr="00A519AE" w:rsidRDefault="00A519AE" w:rsidP="00A519A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A519AE">
        <w:rPr>
          <w:rFonts w:ascii="Times New Roman" w:hAnsi="Times New Roman" w:cs="Times New Roman"/>
          <w:sz w:val="28"/>
        </w:rPr>
        <w:t>1. Акулова О. Театрализованные игры // Дошкольное воспитание. 2005. №4. С. 23-25.</w:t>
      </w:r>
    </w:p>
    <w:p w14:paraId="6AC61D30" w14:textId="77777777" w:rsidR="00A519AE" w:rsidRPr="00A519AE" w:rsidRDefault="00A519AE" w:rsidP="00A519A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A519AE">
        <w:rPr>
          <w:rFonts w:ascii="Times New Roman" w:hAnsi="Times New Roman" w:cs="Times New Roman"/>
          <w:sz w:val="28"/>
        </w:rPr>
        <w:t xml:space="preserve">2. Антипина Е.А. Театрализованная деятельность в детском саду. М., 2003. 180 с. </w:t>
      </w:r>
    </w:p>
    <w:p w14:paraId="4D5AB2C6" w14:textId="77777777" w:rsidR="00A519AE" w:rsidRPr="00A519AE" w:rsidRDefault="00A519AE" w:rsidP="00A519A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A519AE">
        <w:rPr>
          <w:rFonts w:ascii="Times New Roman" w:hAnsi="Times New Roman" w:cs="Times New Roman"/>
          <w:sz w:val="28"/>
        </w:rPr>
        <w:lastRenderedPageBreak/>
        <w:t xml:space="preserve">3. </w:t>
      </w:r>
      <w:proofErr w:type="spellStart"/>
      <w:r w:rsidRPr="00A519AE">
        <w:rPr>
          <w:rFonts w:ascii="Times New Roman" w:hAnsi="Times New Roman" w:cs="Times New Roman"/>
          <w:sz w:val="28"/>
        </w:rPr>
        <w:t>Доронова</w:t>
      </w:r>
      <w:proofErr w:type="spellEnd"/>
      <w:r w:rsidRPr="00A519AE">
        <w:rPr>
          <w:rFonts w:ascii="Times New Roman" w:hAnsi="Times New Roman" w:cs="Times New Roman"/>
          <w:sz w:val="28"/>
        </w:rPr>
        <w:t xml:space="preserve"> Т.Н. Развитие детей от 4 до 7 лет в театрализованной деятельности // Ребенок в детском саду. 2001. №2 С. 17-19. </w:t>
      </w:r>
    </w:p>
    <w:p w14:paraId="2B8924FB" w14:textId="77777777" w:rsidR="00A519AE" w:rsidRPr="00A519AE" w:rsidRDefault="00A519AE" w:rsidP="00A519A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A519AE">
        <w:rPr>
          <w:rFonts w:ascii="Times New Roman" w:hAnsi="Times New Roman" w:cs="Times New Roman"/>
          <w:sz w:val="28"/>
        </w:rPr>
        <w:t xml:space="preserve">4. Ерофеева Т.И. Игра-драматизация // Воспитание детей в игре. М., 1994. 183 с. </w:t>
      </w:r>
    </w:p>
    <w:p w14:paraId="475C7CDC" w14:textId="77777777" w:rsidR="00A519AE" w:rsidRPr="00A519AE" w:rsidRDefault="00A519AE" w:rsidP="00A519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A519AE">
        <w:rPr>
          <w:rFonts w:ascii="Times New Roman" w:hAnsi="Times New Roman" w:cs="Times New Roman"/>
          <w:sz w:val="28"/>
        </w:rPr>
        <w:t>5. Зимина И. Театр и театрализованные игры в детском саду // Дошкольное воспитание. 2005. №4. С. 44-46.</w:t>
      </w:r>
    </w:p>
    <w:sectPr w:rsidR="00A519AE" w:rsidRPr="00A5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837"/>
    <w:multiLevelType w:val="multilevel"/>
    <w:tmpl w:val="B93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51E66"/>
    <w:multiLevelType w:val="multilevel"/>
    <w:tmpl w:val="E53A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752"/>
    <w:rsid w:val="000E0C0E"/>
    <w:rsid w:val="00142752"/>
    <w:rsid w:val="00176381"/>
    <w:rsid w:val="0025665D"/>
    <w:rsid w:val="004A146F"/>
    <w:rsid w:val="004E202F"/>
    <w:rsid w:val="006A44CB"/>
    <w:rsid w:val="00806367"/>
    <w:rsid w:val="008D694D"/>
    <w:rsid w:val="00A519AE"/>
    <w:rsid w:val="00B11D06"/>
    <w:rsid w:val="00DD0952"/>
    <w:rsid w:val="00F4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F540"/>
  <w15:docId w15:val="{7F83FB5F-96C2-4957-8F1F-5600DA4C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4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csp.ru/en/elitarnaya-i-massovaya-kultura-obshchie-cherty-elitarnaya-kultura-vs-massovaya.html" TargetMode="External"/><Relationship Id="rId13" Type="http://schemas.openxmlformats.org/officeDocument/2006/relationships/hyperlink" Target="https://moscsp.ru/en/vorobevy-gory-dvorec-pionerov-oficialnyi-moskovskii-gorodskoi-dvore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scsp.ru/en/znamenitye-sovremennye-rossiiskie-hudozhniki-i-ih-kartiny.html" TargetMode="External"/><Relationship Id="rId12" Type="http://schemas.openxmlformats.org/officeDocument/2006/relationships/hyperlink" Target="https://moscsp.ru/en/kostyumy-dlya-teatralnyh-postanovok-teatralnyi-kostyum-istoriya-vid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csp.ru/en/perspektivnoe-planirovanie-po-risovaniyu-v-srednei-gruppe-perspektivnyi-plan-raboty-po-izo-i-razviti.html" TargetMode="External"/><Relationship Id="rId11" Type="http://schemas.openxmlformats.org/officeDocument/2006/relationships/hyperlink" Target="https://moscsp.ru/en/zastolnye-rolevye-igry-dlya-novogodnego-korporativa-zastolnye.html" TargetMode="External"/><Relationship Id="rId5" Type="http://schemas.openxmlformats.org/officeDocument/2006/relationships/hyperlink" Target="https://moscsp.ru/en/modulnye-kartiny-iz-neskolkih-chastei-raznovidnosti-modulnyh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oscsp.ru/en/sholohov-sudba-cheloveka-vyrazitelnye-sredstva-hudozhestvennoe-svoeobraz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scsp.ru/en/termin-i-ponyatie-v-izobrazitelnom-iskusstve-peizazh-zhanr-v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Надежда Винокурова</cp:lastModifiedBy>
  <cp:revision>14</cp:revision>
  <dcterms:created xsi:type="dcterms:W3CDTF">2022-02-10T13:03:00Z</dcterms:created>
  <dcterms:modified xsi:type="dcterms:W3CDTF">2022-03-28T02:35:00Z</dcterms:modified>
</cp:coreProperties>
</file>