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D01E8" w14:textId="77777777" w:rsidR="00B26AC8" w:rsidRDefault="0045316E" w:rsidP="00C97B3C">
      <w:pPr>
        <w:jc w:val="center"/>
      </w:pPr>
      <w:r w:rsidRPr="003C6BC8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785D0495" wp14:editId="785D0496">
            <wp:simplePos x="0" y="0"/>
            <wp:positionH relativeFrom="column">
              <wp:posOffset>93345</wp:posOffset>
            </wp:positionH>
            <wp:positionV relativeFrom="paragraph">
              <wp:posOffset>8255</wp:posOffset>
            </wp:positionV>
            <wp:extent cx="1228725" cy="1255865"/>
            <wp:effectExtent l="0" t="0" r="0" b="1905"/>
            <wp:wrapThrough wrapText="bothSides">
              <wp:wrapPolygon edited="0">
                <wp:start x="4353" y="0"/>
                <wp:lineTo x="3014" y="2294"/>
                <wp:lineTo x="2344" y="5900"/>
                <wp:lineTo x="2344" y="13439"/>
                <wp:lineTo x="3684" y="16388"/>
                <wp:lineTo x="5023" y="16388"/>
                <wp:lineTo x="5693" y="21305"/>
                <wp:lineTo x="15070" y="21305"/>
                <wp:lineTo x="15405" y="10161"/>
                <wp:lineTo x="13730" y="7866"/>
                <wp:lineTo x="11386" y="5900"/>
                <wp:lineTo x="7702" y="1311"/>
                <wp:lineTo x="7033" y="0"/>
                <wp:lineTo x="4353" y="0"/>
              </wp:wrapPolygon>
            </wp:wrapThrough>
            <wp:docPr id="1" name="Рисунок 2" descr="C:\Users\сад107\Desktop\метод кабинет\консультации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107\Desktop\метод кабинет\консультации\2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5D01E9" w14:textId="77777777" w:rsidR="00262206" w:rsidRDefault="00262206" w:rsidP="00262206">
      <w:pPr>
        <w:spacing w:after="200" w:line="276" w:lineRule="auto"/>
        <w:jc w:val="left"/>
        <w:rPr>
          <w:rFonts w:ascii="Times New Roman" w:hAnsi="Times New Roman" w:cs="Times New Roman"/>
        </w:rPr>
      </w:pPr>
    </w:p>
    <w:p w14:paraId="15767378" w14:textId="77777777" w:rsidR="00A3465D" w:rsidRDefault="00A3465D" w:rsidP="007C2650">
      <w:pPr>
        <w:ind w:firstLine="426"/>
        <w:jc w:val="center"/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u w:val="single"/>
          <w:lang w:eastAsia="ru-RU"/>
        </w:rPr>
      </w:pPr>
    </w:p>
    <w:p w14:paraId="23815DFC" w14:textId="49EC9E01" w:rsidR="007C2650" w:rsidRPr="00A3465D" w:rsidRDefault="007C2650" w:rsidP="007C2650">
      <w:pPr>
        <w:ind w:firstLine="426"/>
        <w:jc w:val="center"/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u w:val="single"/>
          <w:lang w:eastAsia="ru-RU"/>
        </w:rPr>
      </w:pPr>
      <w:r w:rsidRPr="00A3465D"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u w:val="single"/>
          <w:lang w:eastAsia="ru-RU"/>
        </w:rPr>
        <w:t>Речевое развитие детей 2-3 лет</w:t>
      </w:r>
    </w:p>
    <w:p w14:paraId="34FF4B56" w14:textId="5844292E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 xml:space="preserve">Специалисты считают возраст с двух до трех лет критическим в плане речевого развития и рекомендуют совершить первый визит к логопеду для ответа </w:t>
      </w:r>
      <w:r w:rsidR="00A3465D">
        <w:rPr>
          <w:rFonts w:ascii="Times New Roman" w:hAnsi="Times New Roman" w:cs="Times New Roman"/>
          <w:sz w:val="24"/>
          <w:szCs w:val="24"/>
        </w:rPr>
        <w:t xml:space="preserve">     </w:t>
      </w:r>
      <w:r w:rsidR="00A3465D" w:rsidRPr="004A6406">
        <w:rPr>
          <w:rFonts w:ascii="Times New Roman" w:hAnsi="Times New Roman" w:cs="Times New Roman"/>
          <w:sz w:val="24"/>
          <w:szCs w:val="24"/>
        </w:rPr>
        <w:t>на</w:t>
      </w:r>
      <w:r w:rsidR="00A3465D" w:rsidRPr="004A6406">
        <w:rPr>
          <w:rFonts w:ascii="Times New Roman" w:hAnsi="Times New Roman" w:cs="Times New Roman"/>
          <w:sz w:val="24"/>
          <w:szCs w:val="24"/>
        </w:rPr>
        <w:t xml:space="preserve"> </w:t>
      </w:r>
      <w:r w:rsidRPr="004A6406">
        <w:rPr>
          <w:rFonts w:ascii="Times New Roman" w:hAnsi="Times New Roman" w:cs="Times New Roman"/>
          <w:sz w:val="24"/>
          <w:szCs w:val="24"/>
        </w:rPr>
        <w:t>вопрос «все ли хорошо с речью?»</w:t>
      </w:r>
    </w:p>
    <w:p w14:paraId="54C4A2A9" w14:textId="43D3BF7A" w:rsidR="00A3465D" w:rsidRPr="0013258B" w:rsidRDefault="007C2650" w:rsidP="00A3465D">
      <w:pPr>
        <w:ind w:firstLine="426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3258B">
        <w:rPr>
          <w:rFonts w:ascii="Times New Roman" w:hAnsi="Times New Roman" w:cs="Times New Roman"/>
          <w:b/>
          <w:color w:val="7030A0"/>
          <w:sz w:val="24"/>
          <w:szCs w:val="24"/>
        </w:rPr>
        <w:t>Звукопроизношение</w:t>
      </w:r>
      <w:r w:rsidRPr="0013258B"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14:paraId="40FA0453" w14:textId="6AD3A743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>В речи ребенка третьего года жизни должны появиться звуки [с’], [л’], [й’], а также, [г], [х], [к], [м], [п], [б], [н], [в], [ф], [д], [т] (и их мягкие пары), все гласные. Однако произношение многих звуков еще далеко от совершенства, что на данном возрастном этапе является характерным для детской речи, так как подвижность мышц языка и губ еще недостаточно развита. Многие трудные звуки ребенок заменяет более легкими для произношения. Так, шипящие звуки ([ш], [ж], [ч’], [щ’]) малыш нередко заменяет мягкими свистящими: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сяпка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(шапка),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зюк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(жук),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цяйник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(чайник),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сенок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(щенок). Иногда вместо звука [ч’] ребенок может произносить [т’]: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тясы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(часы). Некоторые дети в этом возрасте заменяют шипящие звуки твердыми свистящими: «сапка» вместо шапка; твердые свистящие- мягкими свистящими: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сянки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(санки),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зяйка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</w:t>
      </w:r>
      <w:hyperlink r:id="rId8" w:tooltip="Зайка" w:history="1">
        <w:r w:rsidRPr="004A6406">
          <w:rPr>
            <w:rFonts w:ascii="Times New Roman" w:hAnsi="Times New Roman" w:cs="Times New Roman"/>
            <w:sz w:val="24"/>
            <w:szCs w:val="24"/>
            <w:u w:val="single"/>
          </w:rPr>
          <w:t>зайка</w:t>
        </w:r>
      </w:hyperlink>
      <w:r w:rsidRPr="004A6406">
        <w:rPr>
          <w:rFonts w:ascii="Times New Roman" w:hAnsi="Times New Roman" w:cs="Times New Roman"/>
          <w:sz w:val="24"/>
          <w:szCs w:val="24"/>
        </w:rPr>
        <w:t>). Согласные [р], [р’], [л] отсутствуют или заменяются звуками [л'], [й]: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ыба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(рыба),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гия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(гиря),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ябоко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(яблоко),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двель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(дверь),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голюби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(голуби),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мей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(мел).</w:t>
      </w:r>
    </w:p>
    <w:p w14:paraId="3AB6596F" w14:textId="2D658E61" w:rsidR="00A3465D" w:rsidRPr="0013258B" w:rsidRDefault="007C2650" w:rsidP="00A3465D">
      <w:pPr>
        <w:ind w:firstLine="426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3258B">
        <w:rPr>
          <w:rFonts w:ascii="Times New Roman" w:hAnsi="Times New Roman" w:cs="Times New Roman"/>
          <w:b/>
          <w:color w:val="7030A0"/>
          <w:sz w:val="24"/>
          <w:szCs w:val="24"/>
        </w:rPr>
        <w:t>Словарный запас.</w:t>
      </w:r>
    </w:p>
    <w:p w14:paraId="5284B513" w14:textId="16A107D6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>Быстро пополняется пассивный и активный словарь ребенка: к 2</w:t>
      </w:r>
      <w:r w:rsidRPr="004A6406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4A6406">
        <w:rPr>
          <w:rFonts w:ascii="Times New Roman" w:hAnsi="Times New Roman" w:cs="Times New Roman"/>
          <w:sz w:val="24"/>
          <w:szCs w:val="24"/>
        </w:rPr>
        <w:t xml:space="preserve">годам он достигает </w:t>
      </w:r>
      <w:proofErr w:type="gramStart"/>
      <w:r w:rsidRPr="004A6406">
        <w:rPr>
          <w:rFonts w:ascii="Times New Roman" w:hAnsi="Times New Roman" w:cs="Times New Roman"/>
          <w:sz w:val="24"/>
          <w:szCs w:val="24"/>
        </w:rPr>
        <w:t>примерно  300</w:t>
      </w:r>
      <w:proofErr w:type="gramEnd"/>
      <w:r w:rsidRPr="004A6406">
        <w:rPr>
          <w:rFonts w:ascii="Times New Roman" w:hAnsi="Times New Roman" w:cs="Times New Roman"/>
          <w:sz w:val="24"/>
          <w:szCs w:val="24"/>
        </w:rPr>
        <w:t xml:space="preserve"> слов, а к 3 годам – до 1000 слов. Кроме существительных и глаголов ребенок все чаще употребляет прилагательные, наречия, предлоги, местоимения. На третьем году жизни малыш с удовольствием слушает и воспринимает несложные сказки, рассказы, с легкостью выполняет простые словесные поручения.</w:t>
      </w:r>
    </w:p>
    <w:p w14:paraId="75CFC164" w14:textId="2C13D7A9" w:rsidR="00A3465D" w:rsidRPr="0013258B" w:rsidRDefault="007C2650" w:rsidP="00A3465D">
      <w:pPr>
        <w:ind w:firstLine="426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3258B">
        <w:rPr>
          <w:rFonts w:ascii="Times New Roman" w:hAnsi="Times New Roman" w:cs="Times New Roman"/>
          <w:b/>
          <w:color w:val="7030A0"/>
          <w:sz w:val="24"/>
          <w:szCs w:val="24"/>
        </w:rPr>
        <w:t>Фразовая речь.</w:t>
      </w:r>
    </w:p>
    <w:p w14:paraId="48237A56" w14:textId="0091D61D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 xml:space="preserve">Специалисты единодушны в том, что к 2 годам у малыша уже должна сформироваться фразовая речь. Пускай фразы пока не всегда понятны и состоят из двух слов, часто 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лепетных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 xml:space="preserve">. Например: МАМА, ПИ (мама, я хочу пить). ДЁ УЯТЬ (идем гулять). Главное - </w:t>
      </w:r>
      <w:proofErr w:type="gramStart"/>
      <w:r w:rsidRPr="004A6406">
        <w:rPr>
          <w:rFonts w:ascii="Times New Roman" w:hAnsi="Times New Roman" w:cs="Times New Roman"/>
          <w:sz w:val="24"/>
          <w:szCs w:val="24"/>
        </w:rPr>
        <w:t>появилась  фраза</w:t>
      </w:r>
      <w:proofErr w:type="gramEnd"/>
      <w:r w:rsidRPr="004A6406">
        <w:rPr>
          <w:rFonts w:ascii="Times New Roman" w:hAnsi="Times New Roman" w:cs="Times New Roman"/>
          <w:sz w:val="24"/>
          <w:szCs w:val="24"/>
        </w:rPr>
        <w:t xml:space="preserve"> (предложение). А вот предложения трехлетних детей становятся сложными, с союзами «потому что», «или», «чтобы». И, хотя в</w:t>
      </w:r>
      <w:r w:rsidRPr="004A640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A6406">
        <w:rPr>
          <w:rFonts w:ascii="Times New Roman" w:hAnsi="Times New Roman" w:cs="Times New Roman"/>
          <w:sz w:val="24"/>
          <w:szCs w:val="24"/>
        </w:rPr>
        <w:t xml:space="preserve">их речи еще много неверного употребления окончаний («Смотри, как много 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мячов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 xml:space="preserve">!»), суффиксов («У меня есть 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куклочка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 xml:space="preserve">»), согласований («Это мой кукла!»), ударений («Ложка лежит на 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стОле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»), постепенно их становится все меньше, они приобретают случайный характер и исчезают приблизительно в 5-6 лет.</w:t>
      </w:r>
    </w:p>
    <w:p w14:paraId="785D01EA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F0AAEF6" w14:textId="77777777" w:rsidR="007C2650" w:rsidRDefault="007C2650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538560C9" w14:textId="77777777" w:rsidR="007C2650" w:rsidRDefault="007C2650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0A233434" w14:textId="77777777" w:rsidR="007C2650" w:rsidRDefault="007C2650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3CE94F12" w14:textId="77777777" w:rsidR="007C2650" w:rsidRDefault="007C2650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3EAA04D6" w14:textId="77777777" w:rsidR="007C2650" w:rsidRDefault="007C2650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5BA1F376" w14:textId="77777777" w:rsidR="007C2650" w:rsidRDefault="007C2650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4E8232F7" w14:textId="549788CA" w:rsidR="007C2650" w:rsidRDefault="00A3465D" w:rsidP="00A3465D">
      <w:pPr>
        <w:spacing w:after="200" w:line="276" w:lineRule="auto"/>
        <w:jc w:val="left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4"/>
          <w:szCs w:val="44"/>
        </w:rPr>
        <w:drawing>
          <wp:inline distT="0" distB="0" distL="0" distR="0" wp14:anchorId="6345A465" wp14:editId="78DD15BA">
            <wp:extent cx="1231265" cy="1256030"/>
            <wp:effectExtent l="0" t="0" r="0" b="1270"/>
            <wp:docPr id="757744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6325F9" w14:textId="77777777" w:rsidR="007C2650" w:rsidRPr="00B76FE2" w:rsidRDefault="007C2650" w:rsidP="007C2650">
      <w:pPr>
        <w:ind w:firstLine="426"/>
        <w:jc w:val="center"/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u w:val="single"/>
          <w:lang w:eastAsia="ru-RU"/>
        </w:rPr>
      </w:pPr>
      <w:r w:rsidRPr="00B76FE2">
        <w:rPr>
          <w:rFonts w:ascii="Times New Roman" w:hAnsi="Times New Roman" w:cs="Times New Roman"/>
          <w:b/>
          <w:i/>
          <w:noProof/>
          <w:color w:val="00B050"/>
          <w:sz w:val="40"/>
          <w:szCs w:val="40"/>
          <w:u w:val="single"/>
          <w:lang w:eastAsia="ru-RU"/>
        </w:rPr>
        <w:t>Речевое развитие детей 3-4 лет</w:t>
      </w:r>
    </w:p>
    <w:p w14:paraId="7CB4942D" w14:textId="77777777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406">
        <w:rPr>
          <w:rFonts w:ascii="Times New Roman" w:hAnsi="Times New Roman" w:cs="Times New Roman"/>
          <w:sz w:val="24"/>
          <w:szCs w:val="24"/>
        </w:rPr>
        <w:t>Четвертый год — это возраст «почемучек». Дети постоянно задают взрослым вопросы, которые нельзя оставлять без внимания. Надо терпеливо и доступно отвечать на все «почему?», «зачем?», «как?». В этот период обнаруживается наибольшая чуткость ребенка к языку.</w:t>
      </w:r>
    </w:p>
    <w:p w14:paraId="1E74F053" w14:textId="34FB7923" w:rsidR="001228DD" w:rsidRPr="00F95DF1" w:rsidRDefault="007C2650" w:rsidP="00F95DF1">
      <w:pPr>
        <w:ind w:firstLine="426"/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F95DF1">
        <w:rPr>
          <w:rFonts w:ascii="Times New Roman" w:hAnsi="Times New Roman" w:cs="Times New Roman"/>
          <w:b/>
          <w:color w:val="00B050"/>
          <w:sz w:val="24"/>
          <w:szCs w:val="24"/>
        </w:rPr>
        <w:t>Звукопроизношение</w:t>
      </w:r>
    </w:p>
    <w:p w14:paraId="36A57091" w14:textId="2E98294B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>Ребенок четвертого года жизни правильно произносит свистящие звуки [с], [з] и [ц]. В этом возрасте он еще не всегда может верно произнести шипящие звуки [ш], [ж], [ч’], [щ’] и часто заменяет их свистящими [с], [з], [ц]: «каса» (каша),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нозык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(ножик),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клюц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(ключ). Сонорные [р], [р’], [л] малыш может заменять звуком [л’], реже [й]: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лябота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(работа), «лека» (река</w:t>
      </w:r>
      <w:proofErr w:type="gramStart"/>
      <w:r w:rsidRPr="004A6406">
        <w:rPr>
          <w:rFonts w:ascii="Times New Roman" w:hAnsi="Times New Roman" w:cs="Times New Roman"/>
          <w:sz w:val="24"/>
          <w:szCs w:val="24"/>
        </w:rPr>
        <w:t>),  «</w:t>
      </w:r>
      <w:proofErr w:type="spellStart"/>
      <w:proofErr w:type="gramEnd"/>
      <w:r w:rsidRPr="004A6406">
        <w:rPr>
          <w:rFonts w:ascii="Times New Roman" w:hAnsi="Times New Roman" w:cs="Times New Roman"/>
          <w:sz w:val="24"/>
          <w:szCs w:val="24"/>
        </w:rPr>
        <w:t>лямпа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(лампа),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каяндас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(карандаш),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устай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 (устал).</w:t>
      </w:r>
    </w:p>
    <w:p w14:paraId="7F05C74F" w14:textId="45825B75" w:rsidR="001228DD" w:rsidRPr="00F95DF1" w:rsidRDefault="007C2650" w:rsidP="00F95DF1">
      <w:pPr>
        <w:ind w:firstLine="426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95DF1">
        <w:rPr>
          <w:rFonts w:ascii="Times New Roman" w:hAnsi="Times New Roman" w:cs="Times New Roman"/>
          <w:b/>
          <w:color w:val="00B050"/>
          <w:sz w:val="24"/>
          <w:szCs w:val="24"/>
        </w:rPr>
        <w:t>Слоговая структура слова.</w:t>
      </w:r>
    </w:p>
    <w:p w14:paraId="03DC4C03" w14:textId="07345DF9" w:rsidR="007C2650" w:rsidRPr="004A6406" w:rsidRDefault="007C2650" w:rsidP="007C2650">
      <w:pPr>
        <w:ind w:firstLine="426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>В некоторых словах ребенок опускает или переставляет не только звуки, но и целые слоги, например, он может произнести слово автомобиль как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амабиль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», магазин как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гамазин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>», чемодан как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чедоман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 xml:space="preserve">», </w:t>
      </w:r>
      <w:hyperlink r:id="rId10" w:tooltip="Температура" w:history="1">
        <w:r w:rsidRPr="004A6406">
          <w:rPr>
            <w:rFonts w:ascii="Times New Roman" w:hAnsi="Times New Roman" w:cs="Times New Roman"/>
            <w:sz w:val="24"/>
            <w:szCs w:val="24"/>
          </w:rPr>
          <w:t>температура</w:t>
        </w:r>
      </w:hyperlink>
      <w:r w:rsidRPr="004A6406">
        <w:rPr>
          <w:rFonts w:ascii="Times New Roman" w:hAnsi="Times New Roman" w:cs="Times New Roman"/>
          <w:sz w:val="24"/>
          <w:szCs w:val="24"/>
        </w:rPr>
        <w:t xml:space="preserve"> как «</w:t>
      </w:r>
      <w:proofErr w:type="spellStart"/>
      <w:r w:rsidRPr="004A6406">
        <w:rPr>
          <w:rFonts w:ascii="Times New Roman" w:hAnsi="Times New Roman" w:cs="Times New Roman"/>
          <w:sz w:val="24"/>
          <w:szCs w:val="24"/>
        </w:rPr>
        <w:t>тематура</w:t>
      </w:r>
      <w:proofErr w:type="spellEnd"/>
      <w:r w:rsidRPr="004A6406">
        <w:rPr>
          <w:rFonts w:ascii="Times New Roman" w:hAnsi="Times New Roman" w:cs="Times New Roman"/>
          <w:sz w:val="24"/>
          <w:szCs w:val="24"/>
        </w:rPr>
        <w:t xml:space="preserve">» и т.д. </w:t>
      </w:r>
      <w:r w:rsidRPr="004A6406">
        <w:rPr>
          <w:rFonts w:ascii="Times New Roman" w:eastAsia="Times New Roman" w:hAnsi="Times New Roman" w:cs="Times New Roman"/>
          <w:spacing w:val="6"/>
          <w:sz w:val="24"/>
          <w:szCs w:val="24"/>
        </w:rPr>
        <w:t>Но это относит</w:t>
      </w:r>
      <w:r w:rsidRPr="004A6406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ся к словам сложной слоговой структуры, к длинным </w:t>
      </w:r>
      <w:r w:rsidRPr="004A6406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и новым словам. </w:t>
      </w:r>
    </w:p>
    <w:p w14:paraId="1C5EE1CE" w14:textId="7B1DE90C" w:rsidR="001228DD" w:rsidRDefault="007C2650" w:rsidP="00F95DF1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DF1">
        <w:rPr>
          <w:rFonts w:ascii="Times New Roman" w:hAnsi="Times New Roman" w:cs="Times New Roman"/>
          <w:b/>
          <w:color w:val="00B050"/>
          <w:sz w:val="24"/>
          <w:szCs w:val="24"/>
        </w:rPr>
        <w:t>Словарный запас</w:t>
      </w:r>
      <w:r w:rsidRPr="004A6406">
        <w:rPr>
          <w:rFonts w:ascii="Times New Roman" w:hAnsi="Times New Roman" w:cs="Times New Roman"/>
          <w:b/>
          <w:sz w:val="24"/>
          <w:szCs w:val="24"/>
        </w:rPr>
        <w:t>.</w:t>
      </w:r>
    </w:p>
    <w:p w14:paraId="355CC0B1" w14:textId="1BBC2833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 xml:space="preserve">К четырем годам активный словарь ребенка почти удваивается и составляет примерно 2000 слов. В его речи кроме существительных и глаголов все чаще встречаются местоимения (мой, твой, наш), наречия (холодно, вкусно), появляются числительные (один, два). Если раньше ребенок употреблял только качественные прилагательные (мягкий, теплый), то теперь использует и притяжательные (дядина шляпа, кошкин хвост). </w:t>
      </w:r>
    </w:p>
    <w:p w14:paraId="691B1DD0" w14:textId="53263075" w:rsidR="00F95DF1" w:rsidRDefault="007C2650" w:rsidP="00F95DF1">
      <w:pPr>
        <w:shd w:val="clear" w:color="auto" w:fill="FFFFFF"/>
        <w:ind w:left="2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5DF1">
        <w:rPr>
          <w:rFonts w:ascii="Times New Roman" w:hAnsi="Times New Roman" w:cs="Times New Roman"/>
          <w:b/>
          <w:color w:val="00B050"/>
          <w:sz w:val="24"/>
          <w:szCs w:val="24"/>
        </w:rPr>
        <w:t>Грамматический строй речи</w:t>
      </w:r>
    </w:p>
    <w:p w14:paraId="42592995" w14:textId="430D1CEA" w:rsidR="007C2650" w:rsidRPr="004A6406" w:rsidRDefault="007C2650" w:rsidP="007C2650">
      <w:pPr>
        <w:shd w:val="clear" w:color="auto" w:fill="FFFFFF"/>
        <w:ind w:left="2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eastAsia="Times New Roman" w:hAnsi="Times New Roman" w:cs="Times New Roman"/>
          <w:spacing w:val="6"/>
          <w:sz w:val="24"/>
          <w:szCs w:val="24"/>
        </w:rPr>
        <w:t>еще формируется, по</w:t>
      </w:r>
      <w:r w:rsidRPr="004A6406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этому допустимы неверные употребления окончаний, </w:t>
      </w:r>
      <w:r w:rsidRPr="004A6406">
        <w:rPr>
          <w:rFonts w:ascii="Times New Roman" w:eastAsia="Times New Roman" w:hAnsi="Times New Roman" w:cs="Times New Roman"/>
          <w:spacing w:val="6"/>
          <w:sz w:val="24"/>
          <w:szCs w:val="24"/>
        </w:rPr>
        <w:t>суффиксов, приставок, согласований слов в предло</w:t>
      </w:r>
      <w:r w:rsidRPr="004A6406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жении («Купи синюю шарик!», «Этот собачонок сидел </w:t>
      </w:r>
      <w:r w:rsidRPr="004A640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под стулом», «Я </w:t>
      </w:r>
      <w:proofErr w:type="spellStart"/>
      <w:r w:rsidRPr="004A6406">
        <w:rPr>
          <w:rFonts w:ascii="Times New Roman" w:eastAsia="Times New Roman" w:hAnsi="Times New Roman" w:cs="Times New Roman"/>
          <w:spacing w:val="6"/>
          <w:sz w:val="24"/>
          <w:szCs w:val="24"/>
        </w:rPr>
        <w:t>рисоваю</w:t>
      </w:r>
      <w:proofErr w:type="spellEnd"/>
      <w:r w:rsidRPr="004A6406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»). Произвольное обращение </w:t>
      </w:r>
      <w:r w:rsidRPr="004A6406">
        <w:rPr>
          <w:rFonts w:ascii="Times New Roman" w:eastAsia="Times New Roman" w:hAnsi="Times New Roman" w:cs="Times New Roman"/>
          <w:spacing w:val="4"/>
          <w:sz w:val="24"/>
          <w:szCs w:val="24"/>
        </w:rPr>
        <w:t>с ударением — тоже вариант нормы: «</w:t>
      </w:r>
      <w:proofErr w:type="spellStart"/>
      <w:r w:rsidRPr="004A6406">
        <w:rPr>
          <w:rFonts w:ascii="Times New Roman" w:eastAsia="Times New Roman" w:hAnsi="Times New Roman" w:cs="Times New Roman"/>
          <w:spacing w:val="4"/>
          <w:sz w:val="24"/>
          <w:szCs w:val="24"/>
        </w:rPr>
        <w:t>хОлодная</w:t>
      </w:r>
      <w:proofErr w:type="spellEnd"/>
      <w:r w:rsidRPr="004A6406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вода», </w:t>
      </w:r>
      <w:r w:rsidRPr="004A6406">
        <w:rPr>
          <w:rFonts w:ascii="Times New Roman" w:eastAsia="Times New Roman" w:hAnsi="Times New Roman" w:cs="Times New Roman"/>
          <w:spacing w:val="1"/>
          <w:sz w:val="24"/>
          <w:szCs w:val="24"/>
        </w:rPr>
        <w:t>«</w:t>
      </w:r>
      <w:proofErr w:type="spellStart"/>
      <w:r w:rsidRPr="004A6406">
        <w:rPr>
          <w:rFonts w:ascii="Times New Roman" w:eastAsia="Times New Roman" w:hAnsi="Times New Roman" w:cs="Times New Roman"/>
          <w:spacing w:val="1"/>
          <w:sz w:val="24"/>
          <w:szCs w:val="24"/>
        </w:rPr>
        <w:t>бОлит</w:t>
      </w:r>
      <w:proofErr w:type="spellEnd"/>
      <w:r w:rsidRPr="004A6406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рука».</w:t>
      </w:r>
    </w:p>
    <w:p w14:paraId="34732A16" w14:textId="02640BD2" w:rsidR="00F95DF1" w:rsidRPr="00F95DF1" w:rsidRDefault="007C2650" w:rsidP="00F95DF1">
      <w:pPr>
        <w:ind w:firstLine="426"/>
        <w:jc w:val="center"/>
        <w:rPr>
          <w:rFonts w:ascii="Times New Roman" w:hAnsi="Times New Roman" w:cs="Times New Roman"/>
          <w:color w:val="00B050"/>
          <w:sz w:val="24"/>
          <w:szCs w:val="24"/>
        </w:rPr>
      </w:pPr>
      <w:r w:rsidRPr="00F95DF1">
        <w:rPr>
          <w:rFonts w:ascii="Times New Roman" w:hAnsi="Times New Roman" w:cs="Times New Roman"/>
          <w:b/>
          <w:color w:val="00B050"/>
          <w:sz w:val="24"/>
          <w:szCs w:val="24"/>
        </w:rPr>
        <w:t>Фразовая речь.</w:t>
      </w:r>
    </w:p>
    <w:p w14:paraId="719D0674" w14:textId="5053A87A" w:rsidR="007C2650" w:rsidRPr="004A6406" w:rsidRDefault="007C2650" w:rsidP="007C26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>Усложняется и построение фраз. Если раньше малыш, прося яблоко, говорил: «Дай яблоко», то теперь эту фразу он может произнести и так: «Дай мне большое (маленькое или красное) яблоко», то есть указать величину или цвет предмета. Тем не менее, ребенок не всегда может связно и понятно рассказать, что он видел на улице, пересказать сказку.</w:t>
      </w:r>
    </w:p>
    <w:p w14:paraId="76FFDD60" w14:textId="77777777" w:rsidR="007C2650" w:rsidRDefault="007C2650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1EB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1EC" w14:textId="77777777" w:rsidR="00613554" w:rsidRDefault="00613554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785D01F1" w14:textId="16374531" w:rsidR="0000517B" w:rsidRPr="0000517B" w:rsidRDefault="0000517B" w:rsidP="00517847">
      <w:pPr>
        <w:spacing w:line="252" w:lineRule="atLeast"/>
        <w:ind w:right="75"/>
        <w:jc w:val="left"/>
        <w:textAlignment w:val="baseline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rFonts w:ascii="Times New Roman" w:eastAsia="Times New Roman" w:hAnsi="Times New Roman" w:cs="Times New Roman"/>
          <w:bCs/>
          <w:i/>
          <w:iCs/>
          <w:color w:val="4B0082"/>
          <w:sz w:val="32"/>
          <w:szCs w:val="32"/>
          <w:bdr w:val="none" w:sz="0" w:space="0" w:color="auto" w:frame="1"/>
          <w:lang w:eastAsia="ru-RU"/>
        </w:rPr>
        <w:lastRenderedPageBreak/>
        <w:t xml:space="preserve">      </w:t>
      </w:r>
    </w:p>
    <w:p w14:paraId="57C34268" w14:textId="1291A2B9" w:rsidR="00A3465D" w:rsidRPr="002B548D" w:rsidRDefault="002B548D" w:rsidP="002B548D">
      <w:pPr>
        <w:spacing w:after="200" w:line="276" w:lineRule="auto"/>
        <w:jc w:val="left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drawing>
          <wp:inline distT="0" distB="0" distL="0" distR="0" wp14:anchorId="4A955D1A" wp14:editId="5F217F5E">
            <wp:extent cx="1231265" cy="1256030"/>
            <wp:effectExtent l="0" t="0" r="0" b="1270"/>
            <wp:docPr id="2743986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465D" w:rsidRPr="00B76FE2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u w:val="single"/>
          <w:lang w:eastAsia="ru-RU"/>
        </w:rPr>
        <w:t>Речевое развитие детей 4-5 лет</w:t>
      </w:r>
    </w:p>
    <w:p w14:paraId="78D77B26" w14:textId="77777777" w:rsidR="00A3465D" w:rsidRPr="004A6406" w:rsidRDefault="00A3465D" w:rsidP="00A3465D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На пятом году жизни речь ребенка становится разнообразнее, правильнее, богаче.</w:t>
      </w:r>
    </w:p>
    <w:p w14:paraId="71F5808B" w14:textId="450A98F3" w:rsidR="002B548D" w:rsidRPr="002B548D" w:rsidRDefault="00A3465D" w:rsidP="002B548D">
      <w:pPr>
        <w:ind w:firstLine="426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2B548D">
        <w:rPr>
          <w:rFonts w:ascii="Times New Roman" w:hAnsi="Times New Roman" w:cs="Times New Roman"/>
          <w:b/>
          <w:color w:val="C00000"/>
          <w:sz w:val="24"/>
          <w:szCs w:val="24"/>
        </w:rPr>
        <w:t>Звукопроизношение</w:t>
      </w:r>
      <w:r w:rsidRPr="002B548D">
        <w:rPr>
          <w:rFonts w:ascii="Times New Roman" w:hAnsi="Times New Roman" w:cs="Times New Roman"/>
          <w:i/>
          <w:color w:val="C00000"/>
          <w:sz w:val="24"/>
          <w:szCs w:val="24"/>
        </w:rPr>
        <w:t>.</w:t>
      </w:r>
    </w:p>
    <w:p w14:paraId="7D9C6C2B" w14:textId="781C54FE" w:rsidR="00A3465D" w:rsidRPr="004A6406" w:rsidRDefault="00A3465D" w:rsidP="00A3465D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Дети данного возраста овладевают четким и чистым произношением шипящих звуков [ш], [ж], [ч’], [щ’], многие начинают верно произносить звуки [р], [р’], [л], но еще не всегда умеют употреблять их во всех словах. Так, например, ребенок правильно произнесет звук [р] в слове сарай и в то же время этот же звук в слове крыша может произнести как [л]: </w:t>
      </w:r>
      <w:proofErr w:type="spellStart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клыша</w:t>
      </w:r>
      <w:proofErr w:type="spellEnd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 норме пятилетние дети должны научиться четко произносить все звуки в составе слов и предложений.</w:t>
      </w:r>
    </w:p>
    <w:p w14:paraId="32230BB1" w14:textId="429A6A95" w:rsidR="002B548D" w:rsidRPr="002B548D" w:rsidRDefault="00A3465D" w:rsidP="002B548D">
      <w:pPr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2B548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Интонация, высота, сила голоса.</w:t>
      </w:r>
    </w:p>
    <w:p w14:paraId="74EEA820" w14:textId="058465E3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улавливают в речи взрослых различные интонационные средства выразительности и подражают им, пересказывая сказку. Они произвольно могут менять высоту, силу голоса с учетом содержания рассказа. В этом возрасте умеют уже говорить шепотом.</w:t>
      </w:r>
    </w:p>
    <w:p w14:paraId="7131FEE9" w14:textId="38F7BAD5" w:rsidR="002B548D" w:rsidRPr="002B548D" w:rsidRDefault="00A3465D" w:rsidP="002B548D">
      <w:pPr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2B548D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Формирование навыков звукового анализа.</w:t>
      </w:r>
    </w:p>
    <w:p w14:paraId="02B4D33B" w14:textId="0EB92E4D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Новообразованием пятого года жизни становится возможность узнавать звук в слове, а также подбор слов с заданным звуком, то есть развиваются простейшие формы звукового анализа. </w:t>
      </w:r>
    </w:p>
    <w:p w14:paraId="60AAE283" w14:textId="12C75C04" w:rsidR="002B548D" w:rsidRPr="002B548D" w:rsidRDefault="00A3465D" w:rsidP="002B548D">
      <w:pPr>
        <w:ind w:firstLine="426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B548D">
        <w:rPr>
          <w:rFonts w:ascii="Times New Roman" w:hAnsi="Times New Roman" w:cs="Times New Roman"/>
          <w:b/>
          <w:color w:val="C00000"/>
          <w:sz w:val="24"/>
          <w:szCs w:val="24"/>
        </w:rPr>
        <w:t>Словарный запас.</w:t>
      </w:r>
    </w:p>
    <w:p w14:paraId="6E183ECB" w14:textId="260D20AA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Увеличение активного словаря (к пяти годам он достигает 3000 слов) дает возможность ребенку точнее излагать свои мысли, свободно общаться как с взрослыми, так и с детьми. Если пятилетний ребенок не знает, как назвать тот или иной предмет, то он, стремясь найти подходящее слово, создает свои слова. К. И. Чуковский в книге «От двух до пяти» приводит такие примеры словотворчества детей: </w:t>
      </w:r>
      <w:proofErr w:type="spellStart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огонята</w:t>
      </w:r>
      <w:proofErr w:type="spellEnd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(маленький огонь), </w:t>
      </w:r>
      <w:proofErr w:type="spellStart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сердитки</w:t>
      </w:r>
      <w:proofErr w:type="spellEnd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(морщинки), обувало, </w:t>
      </w:r>
      <w:proofErr w:type="spellStart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ползук</w:t>
      </w:r>
      <w:proofErr w:type="spellEnd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(червяк), </w:t>
      </w:r>
      <w:proofErr w:type="spellStart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мазелин</w:t>
      </w:r>
      <w:proofErr w:type="spellEnd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(вазелин), </w:t>
      </w:r>
      <w:proofErr w:type="spellStart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цепля</w:t>
      </w:r>
      <w:proofErr w:type="spellEnd"/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(петля).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Большой интерес дети проявляют к звуковому оформлению слова, начинают подбирать созвучные пары слов, составлять небольшие стихи. В этот период совершенствуется речевой слух детей. Они по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лучают возможность различать слова, отличающиеся одной фонемой (палка — балка, мишка — мышка).</w:t>
      </w:r>
    </w:p>
    <w:p w14:paraId="775675EE" w14:textId="0521C8BE" w:rsidR="002B548D" w:rsidRPr="002B548D" w:rsidRDefault="00A3465D" w:rsidP="002B548D">
      <w:pPr>
        <w:ind w:firstLine="426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B548D">
        <w:rPr>
          <w:rFonts w:ascii="Times New Roman" w:hAnsi="Times New Roman" w:cs="Times New Roman"/>
          <w:b/>
          <w:color w:val="C00000"/>
          <w:sz w:val="24"/>
          <w:szCs w:val="24"/>
        </w:rPr>
        <w:t>Грамматический строй речи</w:t>
      </w:r>
    </w:p>
    <w:p w14:paraId="332DF313" w14:textId="16C0A3BE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</w:pPr>
      <w:r w:rsidRPr="004A640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еще формируется, по</w:t>
      </w:r>
      <w:r w:rsidRPr="004A6406">
        <w:rPr>
          <w:rFonts w:ascii="Times New Roman" w:eastAsia="Times New Roman" w:hAnsi="Times New Roman" w:cs="Times New Roman"/>
          <w:color w:val="000000" w:themeColor="text1"/>
          <w:spacing w:val="5"/>
          <w:sz w:val="24"/>
          <w:szCs w:val="24"/>
        </w:rPr>
        <w:t xml:space="preserve">этому допустимы неверные употребления окончаний, </w:t>
      </w:r>
      <w:r w:rsidRPr="004A640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суффиксов, приставок, согласований слов в предло</w:t>
      </w:r>
      <w:r w:rsidRPr="004A6406">
        <w:rPr>
          <w:rFonts w:ascii="Times New Roman" w:eastAsia="Times New Roman" w:hAnsi="Times New Roman" w:cs="Times New Roman"/>
          <w:color w:val="000000" w:themeColor="text1"/>
          <w:spacing w:val="7"/>
          <w:sz w:val="24"/>
          <w:szCs w:val="24"/>
        </w:rPr>
        <w:t xml:space="preserve">жении («Купи синюю шарик!», «Этот собачонок сидел </w:t>
      </w:r>
      <w:r w:rsidRPr="004A640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под стулом», «Я </w:t>
      </w:r>
      <w:proofErr w:type="spellStart"/>
      <w:r w:rsidRPr="004A640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>рисоваю</w:t>
      </w:r>
      <w:proofErr w:type="spellEnd"/>
      <w:r w:rsidRPr="004A6406">
        <w:rPr>
          <w:rFonts w:ascii="Times New Roman" w:eastAsia="Times New Roman" w:hAnsi="Times New Roman" w:cs="Times New Roman"/>
          <w:color w:val="000000" w:themeColor="text1"/>
          <w:spacing w:val="6"/>
          <w:sz w:val="24"/>
          <w:szCs w:val="24"/>
        </w:rPr>
        <w:t xml:space="preserve">»). Произвольное обращение </w:t>
      </w:r>
      <w:r w:rsidRPr="004A6406">
        <w:rPr>
          <w:rFonts w:ascii="Times New Roman" w:eastAsia="Times New Roman" w:hAnsi="Times New Roman" w:cs="Times New Roman"/>
          <w:color w:val="000000" w:themeColor="text1"/>
          <w:spacing w:val="4"/>
          <w:sz w:val="24"/>
          <w:szCs w:val="24"/>
        </w:rPr>
        <w:t xml:space="preserve">с ударением — тоже вариант нормы: «холодная вода», </w:t>
      </w:r>
      <w:r w:rsidRPr="004A6406">
        <w:rPr>
          <w:rFonts w:ascii="Times New Roman" w:eastAsia="Times New Roman" w:hAnsi="Times New Roman" w:cs="Times New Roman"/>
          <w:color w:val="000000" w:themeColor="text1"/>
          <w:spacing w:val="1"/>
          <w:sz w:val="24"/>
          <w:szCs w:val="24"/>
        </w:rPr>
        <w:t>«болит рука».</w:t>
      </w:r>
    </w:p>
    <w:p w14:paraId="0447ED7B" w14:textId="7C1ED8D7" w:rsidR="002B548D" w:rsidRPr="002B548D" w:rsidRDefault="00A3465D" w:rsidP="002B548D">
      <w:pPr>
        <w:ind w:firstLine="426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2B548D">
        <w:rPr>
          <w:rFonts w:ascii="Times New Roman" w:hAnsi="Times New Roman" w:cs="Times New Roman"/>
          <w:b/>
          <w:color w:val="C00000"/>
          <w:sz w:val="24"/>
          <w:szCs w:val="24"/>
        </w:rPr>
        <w:t>Связная речь.</w:t>
      </w:r>
    </w:p>
    <w:p w14:paraId="04D2FE17" w14:textId="4AF7175B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ети начинают овладевать монологической речью. Ребенок среднего дошкольного возраста должен уметь связно расска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зать о событиях из собственной жизни, описать животных или заме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няющие их игрушки, рассказать об изображенном событии на картин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>ке или на серии картинок. Он в состоянии пересказать знакомый текст.</w:t>
      </w:r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Свои ответы ребенок пятого года жизни строит из 2—3 и более фраз</w:t>
      </w:r>
      <w:r w:rsidRPr="004A640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чаще его речь включает сложносочиненные и сложноподчиненные предложения. </w:t>
      </w:r>
    </w:p>
    <w:p w14:paraId="2D6A7832" w14:textId="77777777" w:rsidR="00A3465D" w:rsidRDefault="00A3465D" w:rsidP="00A3465D">
      <w:pPr>
        <w:ind w:firstLine="426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85D01F5" w14:textId="77777777" w:rsidR="00613554" w:rsidRDefault="00613554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785D01F6" w14:textId="77777777" w:rsidR="00613554" w:rsidRDefault="00613554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3848CE61" w14:textId="6FB6D199" w:rsidR="00A3465D" w:rsidRPr="00952D6F" w:rsidRDefault="00A3465D" w:rsidP="00952D6F">
      <w:pPr>
        <w:spacing w:after="200" w:line="276" w:lineRule="auto"/>
        <w:jc w:val="left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sz w:val="52"/>
          <w:szCs w:val="52"/>
        </w:rPr>
        <w:lastRenderedPageBreak/>
        <w:drawing>
          <wp:inline distT="0" distB="0" distL="0" distR="0" wp14:anchorId="5D347C2C" wp14:editId="6B665075">
            <wp:extent cx="1231265" cy="1256030"/>
            <wp:effectExtent l="0" t="0" r="0" b="1270"/>
            <wp:docPr id="17355816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6FE2">
        <w:rPr>
          <w:rFonts w:ascii="Times New Roman" w:hAnsi="Times New Roman" w:cs="Times New Roman"/>
          <w:b/>
          <w:i/>
          <w:noProof/>
          <w:color w:val="0070C0"/>
          <w:sz w:val="40"/>
          <w:szCs w:val="40"/>
          <w:u w:val="single"/>
          <w:lang w:eastAsia="ru-RU"/>
        </w:rPr>
        <w:t>Речевое развитие детей 5-6 лет</w:t>
      </w:r>
    </w:p>
    <w:p w14:paraId="5C223182" w14:textId="77777777" w:rsidR="00A3465D" w:rsidRPr="004A6406" w:rsidRDefault="00A3465D" w:rsidP="00A3465D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 xml:space="preserve">Развитие речи </w:t>
      </w:r>
      <w:hyperlink r:id="rId12" w:tooltip="Старшие дошкольники" w:history="1">
        <w:r w:rsidRPr="004A6406">
          <w:rPr>
            <w:rFonts w:ascii="Times New Roman" w:hAnsi="Times New Roman" w:cs="Times New Roman"/>
            <w:sz w:val="24"/>
            <w:szCs w:val="24"/>
          </w:rPr>
          <w:t>старшего дошкольника</w:t>
        </w:r>
      </w:hyperlink>
      <w:r w:rsidRPr="004A6406">
        <w:rPr>
          <w:rFonts w:ascii="Times New Roman" w:hAnsi="Times New Roman" w:cs="Times New Roman"/>
          <w:sz w:val="24"/>
          <w:szCs w:val="24"/>
        </w:rPr>
        <w:t>, умение связно, последовательно, логично излагать свои мысли, развитие фонематического слуха — важнейшие моменты в подготовке детей к школе.</w:t>
      </w:r>
    </w:p>
    <w:p w14:paraId="69402E25" w14:textId="1F4698A9" w:rsidR="00952D6F" w:rsidRPr="00815E43" w:rsidRDefault="00A3465D" w:rsidP="00815E43">
      <w:pPr>
        <w:ind w:firstLine="426"/>
        <w:jc w:val="center"/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815E43">
        <w:rPr>
          <w:rFonts w:ascii="Times New Roman" w:hAnsi="Times New Roman" w:cs="Times New Roman"/>
          <w:b/>
          <w:color w:val="0070C0"/>
          <w:sz w:val="24"/>
          <w:szCs w:val="24"/>
        </w:rPr>
        <w:t>Звукопроизношение</w:t>
      </w:r>
      <w:r w:rsidRPr="00815E43">
        <w:rPr>
          <w:rFonts w:ascii="Times New Roman" w:hAnsi="Times New Roman" w:cs="Times New Roman"/>
          <w:i/>
          <w:color w:val="0070C0"/>
          <w:sz w:val="24"/>
          <w:szCs w:val="24"/>
        </w:rPr>
        <w:t>.</w:t>
      </w:r>
    </w:p>
    <w:p w14:paraId="26D23E77" w14:textId="5393D431" w:rsidR="00A3465D" w:rsidRPr="004A6406" w:rsidRDefault="00A3465D" w:rsidP="00A3465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пяти годам заканчивается формирование правильного звукопроизношения. В норме все дети должны научиться четко произносить все звуки в составе слов и предложений. Так происходит далеко не всегда. У части детей наблюдаются различные недостатки звукопроизношения, связанные или с нарушениями в строении и подвижности артикуляционного аппарата, или с недоразвитием фонематического слуха. </w:t>
      </w:r>
      <w:r w:rsidRPr="004A640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Внимание родителям!</w:t>
      </w: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Срочно обращайтесь к специалистам-логопедам, чтобы они установили причину неправильного звукопроизношения и составили программу исправления нарушенных звуков. </w:t>
      </w:r>
    </w:p>
    <w:p w14:paraId="06B36194" w14:textId="725B5F16" w:rsidR="00952D6F" w:rsidRPr="00815E43" w:rsidRDefault="00A3465D" w:rsidP="00815E43">
      <w:pPr>
        <w:ind w:firstLine="426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815E4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Интонация, высота, сила голоса.</w:t>
      </w:r>
    </w:p>
    <w:p w14:paraId="6AB326D5" w14:textId="2AB31387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Большинство детей может произвольно менять силу и высоту голоса в зависимости от целей высказывания (вопрос, восклицание). К пяти годам нужно нормализовать темп речи. Нежелателен как убыстренный темп речи, приводящий к неотчетливому, неряшливому проговариванию со смазанной артикуляцией, так и замедленный, создающий трудности в общении.</w:t>
      </w:r>
    </w:p>
    <w:p w14:paraId="4A691CC8" w14:textId="365BCB13" w:rsidR="00952D6F" w:rsidRPr="00815E43" w:rsidRDefault="00A3465D" w:rsidP="00815E43">
      <w:pPr>
        <w:ind w:firstLine="426"/>
        <w:jc w:val="center"/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815E43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Формирование навыков звукового анализа.</w:t>
      </w:r>
    </w:p>
    <w:p w14:paraId="75E59DC8" w14:textId="10A2A38D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соответствующем обучении ребенок овладевает не только определением позиции звука в слове (начало, середина, конец слова), но и устанавливает точное место звука в слове, называя звуки по порядку их следования в слове. Это является необходимой предпосылкой обучения грамоте.</w:t>
      </w:r>
    </w:p>
    <w:p w14:paraId="4035327D" w14:textId="7A8A69F2" w:rsidR="00952D6F" w:rsidRPr="00815E43" w:rsidRDefault="00A3465D" w:rsidP="00815E43">
      <w:pPr>
        <w:ind w:firstLine="426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15E43">
        <w:rPr>
          <w:rFonts w:ascii="Times New Roman" w:hAnsi="Times New Roman" w:cs="Times New Roman"/>
          <w:b/>
          <w:color w:val="0070C0"/>
          <w:sz w:val="24"/>
          <w:szCs w:val="24"/>
        </w:rPr>
        <w:t>Словарный запас.</w:t>
      </w:r>
    </w:p>
    <w:p w14:paraId="04E2EAC9" w14:textId="3D820637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пяти лет словарный запас растет стремительно. Если в предыдущие годы можно было примерно сосчитать, сколько слов в активном употреблении, то сейчас это сделать уже труднее. Непроизвольная память — основа пополнения словаря — в этом возрасте достигает своего расцвета. Слова запоминаются как бы сами собой, без волевых усилий. Один раз услышанное слово легко входит в активный словарь. </w:t>
      </w:r>
    </w:p>
    <w:p w14:paraId="22EBB0F8" w14:textId="2B0F6526" w:rsidR="00952D6F" w:rsidRPr="00815E43" w:rsidRDefault="00A3465D" w:rsidP="00815E43">
      <w:pPr>
        <w:ind w:firstLine="426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815E43">
        <w:rPr>
          <w:rFonts w:ascii="Times New Roman" w:hAnsi="Times New Roman" w:cs="Times New Roman"/>
          <w:b/>
          <w:color w:val="0070C0"/>
          <w:sz w:val="24"/>
          <w:szCs w:val="24"/>
        </w:rPr>
        <w:t>Грамматический строй речи.</w:t>
      </w:r>
    </w:p>
    <w:p w14:paraId="1055CE81" w14:textId="53DEBC53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усваивают не только типичные формы словоизменений и словообразований, но и исключения из правил, морфемы также становятся по своим местам, случаев словотворчества становится все меньше. Тем не менее могут оставаться ошибки в употреблении форм с чередованиями звуков (хочу - </w:t>
      </w:r>
      <w:proofErr w:type="spellStart"/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хочут</w:t>
      </w:r>
      <w:proofErr w:type="spellEnd"/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), в употреблении форм множественного числа существительных в именительном и родительном падежах (дерево — дерева, каранда</w:t>
      </w: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ши — нет </w:t>
      </w:r>
      <w:proofErr w:type="spellStart"/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карандашов</w:t>
      </w:r>
      <w:proofErr w:type="spellEnd"/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так далее. </w:t>
      </w:r>
    </w:p>
    <w:p w14:paraId="2010BFF2" w14:textId="08A81C94" w:rsidR="00952D6F" w:rsidRPr="00815E43" w:rsidRDefault="00A3465D" w:rsidP="00815E43">
      <w:pPr>
        <w:ind w:firstLine="426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815E43">
        <w:rPr>
          <w:rFonts w:ascii="Times New Roman" w:hAnsi="Times New Roman" w:cs="Times New Roman"/>
          <w:b/>
          <w:color w:val="0070C0"/>
          <w:sz w:val="24"/>
          <w:szCs w:val="24"/>
        </w:rPr>
        <w:t>Связная речь.</w:t>
      </w:r>
    </w:p>
    <w:p w14:paraId="46DFE828" w14:textId="46F0D463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406">
        <w:rPr>
          <w:rFonts w:ascii="Times New Roman" w:hAnsi="Times New Roman" w:cs="Times New Roman"/>
          <w:sz w:val="24"/>
          <w:szCs w:val="24"/>
        </w:rPr>
        <w:t xml:space="preserve">Ребенок имеет достаточно развитую активную речь, пользуется в ходе общения развернутыми фразами, точно и понятно отвечает на вопросы, способен рассказать о событиях, свидетелем которых он был. </w:t>
      </w:r>
    </w:p>
    <w:p w14:paraId="785D01FA" w14:textId="77777777" w:rsidR="00613554" w:rsidRDefault="00613554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785D01FB" w14:textId="77777777" w:rsidR="00613554" w:rsidRDefault="00613554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14:paraId="3F917AAB" w14:textId="1E33D882" w:rsidR="00A3465D" w:rsidRPr="003F2C4B" w:rsidRDefault="003F2C4B" w:rsidP="003F2C4B">
      <w:pPr>
        <w:spacing w:after="200" w:line="276" w:lineRule="auto"/>
        <w:jc w:val="left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E36C0A" w:themeColor="accent6" w:themeShade="BF"/>
          <w:sz w:val="44"/>
          <w:szCs w:val="44"/>
        </w:rPr>
        <w:lastRenderedPageBreak/>
        <w:drawing>
          <wp:inline distT="0" distB="0" distL="0" distR="0" wp14:anchorId="25D2ED6D" wp14:editId="27EB3329">
            <wp:extent cx="1231265" cy="1256030"/>
            <wp:effectExtent l="0" t="0" r="0" b="1270"/>
            <wp:docPr id="16918884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465D" w:rsidRPr="00B76FE2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u w:val="single"/>
          <w:lang w:eastAsia="ru-RU"/>
        </w:rPr>
        <w:t>Речевое развитие детей 6-7 лет</w:t>
      </w:r>
    </w:p>
    <w:p w14:paraId="4B1BB5DB" w14:textId="77777777" w:rsidR="00A3465D" w:rsidRPr="004A6406" w:rsidRDefault="00A3465D" w:rsidP="00A3465D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 xml:space="preserve">В этом возрасте завершается дошкольный период развития ребенка, основным результатом которого является готовность к систематическому обучению. </w:t>
      </w:r>
      <w:r w:rsidRPr="004A64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642C63C" w14:textId="315C3B2A" w:rsidR="003F2C4B" w:rsidRDefault="00A3465D" w:rsidP="003F2C4B">
      <w:pPr>
        <w:ind w:firstLine="426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F2C4B">
        <w:rPr>
          <w:rFonts w:ascii="Times New Roman" w:hAnsi="Times New Roman" w:cs="Times New Roman"/>
          <w:b/>
          <w:color w:val="C00000"/>
          <w:sz w:val="24"/>
          <w:szCs w:val="24"/>
        </w:rPr>
        <w:t>Звукопроизношение</w:t>
      </w:r>
      <w:r w:rsidRPr="003F2C4B">
        <w:rPr>
          <w:rFonts w:ascii="Times New Roman" w:hAnsi="Times New Roman" w:cs="Times New Roman"/>
          <w:i/>
          <w:color w:val="C00000"/>
          <w:sz w:val="24"/>
          <w:szCs w:val="24"/>
        </w:rPr>
        <w:t>.</w:t>
      </w:r>
    </w:p>
    <w:p w14:paraId="011C7432" w14:textId="4605C426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шести годам звукопроизношение у детей вполне нор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softHyphen/>
        <w:t xml:space="preserve">мализовалось, и работа идет по улучшению дикции, то есть умения правильно пользоваться звуками в потоке речи. </w:t>
      </w:r>
    </w:p>
    <w:p w14:paraId="05093CCF" w14:textId="3A56984B" w:rsidR="003F2C4B" w:rsidRPr="003F2C4B" w:rsidRDefault="00A3465D" w:rsidP="003F2C4B">
      <w:pPr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3F2C4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Фонематический слух.</w:t>
      </w:r>
    </w:p>
    <w:p w14:paraId="3BA24947" w14:textId="2ABBE33C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Шестилетние дети четко различают на слух все звуки родного языка, в том числе и близкие по своим акустическим характеристикам: глухие и звонкие, твердые и мягкие. Неумение различать пары звуков по глухости-звонкости </w:t>
      </w: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свидетельствует чаще всего о недостатках физического слуха.</w:t>
      </w:r>
      <w:r w:rsidRPr="004A6406">
        <w:rPr>
          <w:rFonts w:ascii="Times New Roman" w:hAnsi="Times New Roman" w:cs="Times New Roman"/>
          <w:sz w:val="24"/>
          <w:szCs w:val="24"/>
        </w:rPr>
        <w:t xml:space="preserve"> По мнению выдающегося русского педагога К.Д. Ушинского, «хороший, ясный выговор слова такой, чтобы каждый из звуков, составляющих слово, был слышен, и чуткое ухо в различении этих звуков </w:t>
      </w:r>
      <w:proofErr w:type="gramStart"/>
      <w:r w:rsidRPr="004A6406">
        <w:rPr>
          <w:rFonts w:ascii="Times New Roman" w:hAnsi="Times New Roman" w:cs="Times New Roman"/>
          <w:sz w:val="24"/>
          <w:szCs w:val="24"/>
        </w:rPr>
        <w:t>- вот главные основания</w:t>
      </w:r>
      <w:proofErr w:type="gramEnd"/>
      <w:r w:rsidRPr="004A6406">
        <w:rPr>
          <w:rFonts w:ascii="Times New Roman" w:hAnsi="Times New Roman" w:cs="Times New Roman"/>
          <w:sz w:val="24"/>
          <w:szCs w:val="24"/>
        </w:rPr>
        <w:t xml:space="preserve"> правописания».</w:t>
      </w:r>
    </w:p>
    <w:p w14:paraId="7E582FDF" w14:textId="271D4D83" w:rsidR="003F2C4B" w:rsidRPr="003F2C4B" w:rsidRDefault="00A3465D" w:rsidP="003F2C4B">
      <w:pPr>
        <w:ind w:firstLine="426"/>
        <w:jc w:val="center"/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</w:pPr>
      <w:r w:rsidRPr="003F2C4B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Формирование навыков звукового анализа.</w:t>
      </w:r>
    </w:p>
    <w:p w14:paraId="5BE1FB97" w14:textId="4E6E73AA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 свое развитие способность узнавать звуки в потоке речи, вычленять их из слова, устанавливать последовательность зву</w:t>
      </w: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в том или ином слове. Надо отметить, что без участия взрослых эти очень нужные умения могут совсем не сформироваться.</w:t>
      </w:r>
    </w:p>
    <w:p w14:paraId="3FE8DD1A" w14:textId="2A337362" w:rsidR="003F2C4B" w:rsidRPr="003F2C4B" w:rsidRDefault="00A3465D" w:rsidP="003F2C4B">
      <w:pPr>
        <w:ind w:firstLine="426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3F2C4B">
        <w:rPr>
          <w:rFonts w:ascii="Times New Roman" w:hAnsi="Times New Roman" w:cs="Times New Roman"/>
          <w:b/>
          <w:color w:val="C00000"/>
          <w:sz w:val="24"/>
          <w:szCs w:val="24"/>
        </w:rPr>
        <w:t>Словарный запас.</w:t>
      </w:r>
    </w:p>
    <w:p w14:paraId="077DAA26" w14:textId="18318C87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 дошкольников шести-семи лет достаточно велик и уже не поддается точному учету, тем более существует большой разрыв в количественном отношении у детей с разным речевым развитием:</w:t>
      </w: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есть дети, обладающие богатейшим словарным запасом, очень осведомленные в разных областях знаний, и дети, чей словарь очень беден и ограничивается бытовой тематикой.</w:t>
      </w:r>
    </w:p>
    <w:p w14:paraId="6791552F" w14:textId="12DE3372" w:rsidR="003F2C4B" w:rsidRPr="003F2C4B" w:rsidRDefault="00A3465D" w:rsidP="003F2C4B">
      <w:pPr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3F2C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Грамматический строй.</w:t>
      </w:r>
    </w:p>
    <w:p w14:paraId="7AF5228F" w14:textId="637701EA" w:rsidR="00A3465D" w:rsidRPr="004A6406" w:rsidRDefault="00A3465D" w:rsidP="00A3465D">
      <w:pPr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Практической грамматикой дошкольники уже овладели, ошибки могут оставаться в употреблении форм, являющихся исключениями: некоторые глагольные формы спряжений (ехать — </w:t>
      </w:r>
      <w:proofErr w:type="spellStart"/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ехают</w:t>
      </w:r>
      <w:proofErr w:type="spellEnd"/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); несклоняемые существительные (в </w:t>
      </w:r>
      <w:proofErr w:type="spellStart"/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пальте</w:t>
      </w:r>
      <w:proofErr w:type="spellEnd"/>
      <w:r w:rsidRPr="004A64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 и другие речевые ошибки, характерные не только для дошкольников, но встречающиеся и в речи взрослых людей, так как являются объективно трудными для усвоения формами. </w:t>
      </w:r>
    </w:p>
    <w:p w14:paraId="6DCDCBCA" w14:textId="716862C5" w:rsidR="003F2C4B" w:rsidRPr="003F2C4B" w:rsidRDefault="00A3465D" w:rsidP="003F2C4B">
      <w:pPr>
        <w:ind w:firstLine="426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3F2C4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Связная речь.</w:t>
      </w:r>
    </w:p>
    <w:p w14:paraId="293BAEFA" w14:textId="4D7DCA7C" w:rsidR="00A3465D" w:rsidRPr="004A6406" w:rsidRDefault="00A3465D" w:rsidP="00A3465D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A6406">
        <w:rPr>
          <w:rFonts w:ascii="Times New Roman" w:hAnsi="Times New Roman" w:cs="Times New Roman"/>
          <w:sz w:val="24"/>
          <w:szCs w:val="24"/>
        </w:rPr>
        <w:t xml:space="preserve">На вопросы отвечает развернутыми фразами, пользуется сложноподчиненными и сложносочиненными предложениями. Он может самостоятельно составить рассказ по картинке, пересказать знакомую сказку или рассказ, поделиться впечатлениями о просмотренном мультфильме, книге. Ребенок может фантазировать, сочинять сказки. </w:t>
      </w:r>
    </w:p>
    <w:p w14:paraId="71B47D5E" w14:textId="77777777" w:rsidR="00A3465D" w:rsidRPr="004A6406" w:rsidRDefault="00A3465D" w:rsidP="00A3465D">
      <w:pPr>
        <w:ind w:firstLine="426"/>
        <w:rPr>
          <w:rFonts w:ascii="Times New Roman" w:hAnsi="Times New Roman" w:cs="Times New Roman"/>
          <w:sz w:val="24"/>
          <w:szCs w:val="24"/>
        </w:rPr>
      </w:pPr>
    </w:p>
    <w:p w14:paraId="785D0208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209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20A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2A2" w14:textId="72987E09" w:rsidR="00466EBA" w:rsidRPr="00A3465D" w:rsidRDefault="00A35064" w:rsidP="00A3465D">
      <w:pPr>
        <w:spacing w:after="200" w:line="276" w:lineRule="auto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A35064"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               </w:t>
      </w:r>
    </w:p>
    <w:p w14:paraId="785D02A3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2A4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2E2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2E3" w14:textId="77777777" w:rsidR="00466EBA" w:rsidRDefault="00466EBA" w:rsidP="00262206">
      <w:pPr>
        <w:spacing w:after="200" w:line="276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p w14:paraId="785D02E4" w14:textId="77777777" w:rsidR="00466EBA" w:rsidRDefault="00466EBA" w:rsidP="00A3465D">
      <w:pPr>
        <w:spacing w:after="200" w:line="276" w:lineRule="auto"/>
        <w:ind w:left="567" w:right="282" w:hanging="567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4"/>
          <w:szCs w:val="44"/>
        </w:rPr>
      </w:pPr>
    </w:p>
    <w:sectPr w:rsidR="00466EBA" w:rsidSect="00A3465D">
      <w:headerReference w:type="even" r:id="rId13"/>
      <w:headerReference w:type="default" r:id="rId14"/>
      <w:headerReference w:type="first" r:id="rId15"/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D04BD" w14:textId="77777777" w:rsidR="00166E98" w:rsidRDefault="00166E98" w:rsidP="00B56046">
      <w:r>
        <w:separator/>
      </w:r>
    </w:p>
  </w:endnote>
  <w:endnote w:type="continuationSeparator" w:id="0">
    <w:p w14:paraId="785D04BE" w14:textId="77777777" w:rsidR="00166E98" w:rsidRDefault="00166E98" w:rsidP="00B56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D04BB" w14:textId="77777777" w:rsidR="00166E98" w:rsidRDefault="00166E98" w:rsidP="00B56046">
      <w:r>
        <w:separator/>
      </w:r>
    </w:p>
  </w:footnote>
  <w:footnote w:type="continuationSeparator" w:id="0">
    <w:p w14:paraId="785D04BC" w14:textId="77777777" w:rsidR="00166E98" w:rsidRDefault="00166E98" w:rsidP="00B56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04BF" w14:textId="77777777" w:rsidR="00B56046" w:rsidRDefault="0013258B">
    <w:pPr>
      <w:pStyle w:val="a3"/>
    </w:pPr>
    <w:r>
      <w:rPr>
        <w:noProof/>
        <w:lang w:eastAsia="ru-RU"/>
      </w:rPr>
      <w:pict w14:anchorId="785D0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5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04C0" w14:textId="77777777" w:rsidR="00B56046" w:rsidRDefault="0013258B">
    <w:pPr>
      <w:pStyle w:val="a3"/>
    </w:pPr>
    <w:r>
      <w:rPr>
        <w:noProof/>
        <w:lang w:eastAsia="ru-RU"/>
      </w:rPr>
      <w:pict w14:anchorId="785D0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6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04C1" w14:textId="77777777" w:rsidR="00B56046" w:rsidRDefault="0013258B">
    <w:pPr>
      <w:pStyle w:val="a3"/>
    </w:pPr>
    <w:r>
      <w:rPr>
        <w:noProof/>
        <w:lang w:eastAsia="ru-RU"/>
      </w:rPr>
      <w:pict w14:anchorId="785D04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464794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41EFF"/>
    <w:multiLevelType w:val="hybridMultilevel"/>
    <w:tmpl w:val="99EC76CE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 w15:restartNumberingAfterBreak="0">
    <w:nsid w:val="15050484"/>
    <w:multiLevelType w:val="hybridMultilevel"/>
    <w:tmpl w:val="BA40AAD2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18ED660F"/>
    <w:multiLevelType w:val="hybridMultilevel"/>
    <w:tmpl w:val="1D6626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56A68C2"/>
    <w:multiLevelType w:val="multilevel"/>
    <w:tmpl w:val="DC80C578"/>
    <w:lvl w:ilvl="0">
      <w:start w:val="1"/>
      <w:numFmt w:val="decimal"/>
      <w:lvlText w:val="%1"/>
      <w:lvlJc w:val="left"/>
      <w:pPr>
        <w:ind w:left="2388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8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88" w:hanging="600"/>
      </w:pPr>
      <w:rPr>
        <w:rFonts w:ascii="Times New Roman" w:eastAsia="Times New Roman" w:hAnsi="Times New Roman" w:hint="default"/>
        <w:b/>
        <w:bCs/>
        <w:i w:val="0"/>
        <w:i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5147" w:hanging="600"/>
      </w:pPr>
      <w:rPr>
        <w:rFonts w:hint="default"/>
      </w:rPr>
    </w:lvl>
    <w:lvl w:ilvl="4">
      <w:numFmt w:val="bullet"/>
      <w:lvlText w:val="•"/>
      <w:lvlJc w:val="left"/>
      <w:pPr>
        <w:ind w:left="6070" w:hanging="600"/>
      </w:pPr>
      <w:rPr>
        <w:rFonts w:hint="default"/>
      </w:rPr>
    </w:lvl>
    <w:lvl w:ilvl="5">
      <w:numFmt w:val="bullet"/>
      <w:lvlText w:val="•"/>
      <w:lvlJc w:val="left"/>
      <w:pPr>
        <w:ind w:left="6993" w:hanging="600"/>
      </w:pPr>
      <w:rPr>
        <w:rFonts w:hint="default"/>
      </w:rPr>
    </w:lvl>
    <w:lvl w:ilvl="6">
      <w:numFmt w:val="bullet"/>
      <w:lvlText w:val="•"/>
      <w:lvlJc w:val="left"/>
      <w:pPr>
        <w:ind w:left="7915" w:hanging="600"/>
      </w:pPr>
      <w:rPr>
        <w:rFonts w:hint="default"/>
      </w:rPr>
    </w:lvl>
    <w:lvl w:ilvl="7">
      <w:numFmt w:val="bullet"/>
      <w:lvlText w:val="•"/>
      <w:lvlJc w:val="left"/>
      <w:pPr>
        <w:ind w:left="8838" w:hanging="600"/>
      </w:pPr>
      <w:rPr>
        <w:rFonts w:hint="default"/>
      </w:rPr>
    </w:lvl>
    <w:lvl w:ilvl="8">
      <w:numFmt w:val="bullet"/>
      <w:lvlText w:val="•"/>
      <w:lvlJc w:val="left"/>
      <w:pPr>
        <w:ind w:left="9761" w:hanging="600"/>
      </w:pPr>
      <w:rPr>
        <w:rFonts w:hint="default"/>
      </w:rPr>
    </w:lvl>
  </w:abstractNum>
  <w:abstractNum w:abstractNumId="4" w15:restartNumberingAfterBreak="0">
    <w:nsid w:val="35C879A4"/>
    <w:multiLevelType w:val="hybridMultilevel"/>
    <w:tmpl w:val="9BACA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DE6F25"/>
    <w:multiLevelType w:val="multilevel"/>
    <w:tmpl w:val="706A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B427FE"/>
    <w:multiLevelType w:val="hybridMultilevel"/>
    <w:tmpl w:val="51083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60D00"/>
    <w:multiLevelType w:val="hybridMultilevel"/>
    <w:tmpl w:val="86B8C856"/>
    <w:lvl w:ilvl="0" w:tplc="0419000D">
      <w:start w:val="1"/>
      <w:numFmt w:val="bullet"/>
      <w:lvlText w:val=""/>
      <w:lvlJc w:val="left"/>
      <w:pPr>
        <w:ind w:left="8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num w:numId="1" w16cid:durableId="1993438182">
    <w:abstractNumId w:val="5"/>
  </w:num>
  <w:num w:numId="2" w16cid:durableId="1921940140">
    <w:abstractNumId w:val="7"/>
  </w:num>
  <w:num w:numId="3" w16cid:durableId="1368719427">
    <w:abstractNumId w:val="4"/>
  </w:num>
  <w:num w:numId="4" w16cid:durableId="1028066319">
    <w:abstractNumId w:val="3"/>
  </w:num>
  <w:num w:numId="5" w16cid:durableId="42560979">
    <w:abstractNumId w:val="2"/>
  </w:num>
  <w:num w:numId="6" w16cid:durableId="1130048008">
    <w:abstractNumId w:val="6"/>
  </w:num>
  <w:num w:numId="7" w16cid:durableId="462499619">
    <w:abstractNumId w:val="0"/>
  </w:num>
  <w:num w:numId="8" w16cid:durableId="15312152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279A"/>
    <w:rsid w:val="00000B5B"/>
    <w:rsid w:val="0000517B"/>
    <w:rsid w:val="000770DB"/>
    <w:rsid w:val="000A114D"/>
    <w:rsid w:val="000B7ED0"/>
    <w:rsid w:val="000E1033"/>
    <w:rsid w:val="000F6DF5"/>
    <w:rsid w:val="001228DD"/>
    <w:rsid w:val="0013258B"/>
    <w:rsid w:val="00166E98"/>
    <w:rsid w:val="001751AA"/>
    <w:rsid w:val="001D130D"/>
    <w:rsid w:val="001D58D9"/>
    <w:rsid w:val="001F32A6"/>
    <w:rsid w:val="00262206"/>
    <w:rsid w:val="00283780"/>
    <w:rsid w:val="00284BE4"/>
    <w:rsid w:val="002A7695"/>
    <w:rsid w:val="002B4EA9"/>
    <w:rsid w:val="002B548D"/>
    <w:rsid w:val="002C2917"/>
    <w:rsid w:val="002F7ABC"/>
    <w:rsid w:val="003547F1"/>
    <w:rsid w:val="003F2C4B"/>
    <w:rsid w:val="00416C7A"/>
    <w:rsid w:val="0045316E"/>
    <w:rsid w:val="00466EBA"/>
    <w:rsid w:val="004B67C2"/>
    <w:rsid w:val="005131A1"/>
    <w:rsid w:val="00517847"/>
    <w:rsid w:val="00537933"/>
    <w:rsid w:val="00543A04"/>
    <w:rsid w:val="005B0505"/>
    <w:rsid w:val="00613554"/>
    <w:rsid w:val="006A410A"/>
    <w:rsid w:val="006D7CEF"/>
    <w:rsid w:val="006E125C"/>
    <w:rsid w:val="00722F63"/>
    <w:rsid w:val="00724E83"/>
    <w:rsid w:val="007510D6"/>
    <w:rsid w:val="00753E79"/>
    <w:rsid w:val="007C2650"/>
    <w:rsid w:val="007F1461"/>
    <w:rsid w:val="00815E43"/>
    <w:rsid w:val="008425B7"/>
    <w:rsid w:val="00860DF7"/>
    <w:rsid w:val="00916DFF"/>
    <w:rsid w:val="0092485B"/>
    <w:rsid w:val="00952D6F"/>
    <w:rsid w:val="0098541D"/>
    <w:rsid w:val="009C10A8"/>
    <w:rsid w:val="009E58F1"/>
    <w:rsid w:val="009F6EEE"/>
    <w:rsid w:val="00A0183E"/>
    <w:rsid w:val="00A24BA8"/>
    <w:rsid w:val="00A3465D"/>
    <w:rsid w:val="00A35064"/>
    <w:rsid w:val="00A42972"/>
    <w:rsid w:val="00A54340"/>
    <w:rsid w:val="00A5598E"/>
    <w:rsid w:val="00A55CC8"/>
    <w:rsid w:val="00A76158"/>
    <w:rsid w:val="00A804CF"/>
    <w:rsid w:val="00B26AC8"/>
    <w:rsid w:val="00B56046"/>
    <w:rsid w:val="00B76FE2"/>
    <w:rsid w:val="00BD279A"/>
    <w:rsid w:val="00BD6578"/>
    <w:rsid w:val="00C5326E"/>
    <w:rsid w:val="00C77C72"/>
    <w:rsid w:val="00C97B3C"/>
    <w:rsid w:val="00CB5288"/>
    <w:rsid w:val="00D24191"/>
    <w:rsid w:val="00D26463"/>
    <w:rsid w:val="00DA7C7C"/>
    <w:rsid w:val="00DE3003"/>
    <w:rsid w:val="00DF26FA"/>
    <w:rsid w:val="00F95DF1"/>
    <w:rsid w:val="00FC2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785D01E8"/>
  <w15:docId w15:val="{D426635A-D5D2-457D-96CA-6771FD88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7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604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6046"/>
  </w:style>
  <w:style w:type="paragraph" w:styleId="a5">
    <w:name w:val="footer"/>
    <w:basedOn w:val="a"/>
    <w:link w:val="a6"/>
    <w:uiPriority w:val="99"/>
    <w:unhideWhenUsed/>
    <w:rsid w:val="00B5604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56046"/>
  </w:style>
  <w:style w:type="table" w:styleId="a7">
    <w:name w:val="Table Grid"/>
    <w:basedOn w:val="a1"/>
    <w:uiPriority w:val="59"/>
    <w:rsid w:val="00DA7C7C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E125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125C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7"/>
    <w:uiPriority w:val="59"/>
    <w:rsid w:val="003547F1"/>
    <w:pPr>
      <w:jc w:val="left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basedOn w:val="a0"/>
    <w:uiPriority w:val="99"/>
    <w:semiHidden/>
    <w:unhideWhenUsed/>
    <w:rsid w:val="00A42972"/>
    <w:rPr>
      <w:color w:val="0000FF"/>
      <w:u w:val="single"/>
    </w:rPr>
  </w:style>
  <w:style w:type="table" w:customStyle="1" w:styleId="2">
    <w:name w:val="Сетка таблицы2"/>
    <w:basedOn w:val="a1"/>
    <w:next w:val="a7"/>
    <w:uiPriority w:val="59"/>
    <w:rsid w:val="009C10A8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5B05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n.ru/semiy/igryi-sblizhayuschie-malyishey-drug-s-drugom/zayka.html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medn.ru/statyi/Doshkolniki:starshijimlad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medn.ru/semiy/lechenie-detey/temperatur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6</Pages>
  <Words>1834</Words>
  <Characters>10454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сад107</dc:creator>
  <cp:keywords/>
  <dc:description/>
  <cp:lastModifiedBy>Надежда Семенова</cp:lastModifiedBy>
  <cp:revision>50</cp:revision>
  <cp:lastPrinted>2020-11-25T01:12:00Z</cp:lastPrinted>
  <dcterms:created xsi:type="dcterms:W3CDTF">2019-02-18T06:02:00Z</dcterms:created>
  <dcterms:modified xsi:type="dcterms:W3CDTF">2023-10-26T09:11:00Z</dcterms:modified>
</cp:coreProperties>
</file>