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 по самообразованию</w:t>
        <w:br/>
        <w:t>«Познавательно-речевое развитие детей дошкольного возраста</w:t>
        <w:br/>
        <w:t>посредством игровой деятельности»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360" w:right="28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Муратовой Светланы Александровны, воспитателя МБДОУ г. Иркутска детского сада №116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31" w:val="left"/>
          <w:tab w:pos="3765" w:val="left"/>
          <w:tab w:pos="5733" w:val="left"/>
          <w:tab w:pos="8805" w:val="left"/>
        </w:tabs>
        <w:bidi w:val="0"/>
        <w:spacing w:before="0" w:after="0" w:line="240" w:lineRule="auto"/>
        <w:ind w:left="100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Актуальность темы: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Речь - инструмент развития высших отделов психики дошкольника. Развивая речь ребенка, взрослые одновременно способствуют развитию его интеллекта. 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лексикограмматическими формами, имеют скудный словарный запас и не умеют строить связные высказывания. В речи детей нет образных выражений, мало прилагательных, слова однозначны, язык невыразителен. Поэтому воспитанию правильной речи в дошкольном возрасте следует уделять особое внимание. В настоящее время в дошкольном образовании для развития речи детей широко применяются игровые технологии. Такой выбор не случаен, поскольку игра является ведущим</w:t>
        <w:tab/>
        <w:t>видом</w:t>
        <w:tab/>
        <w:t>деятельности</w:t>
        <w:tab/>
        <w:t>дошкольников. Игровая</w:t>
        <w:tab/>
        <w:t>мотивация, как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известно, доминирует над учебной, но, что особенно важно, на ее базе формируется готовность к обучению в школе.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Психолого-педагогические исследования доказали положительную роль игры в развитии и обучении детей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Игровой метод - это основной метод работы с детьми. Игра делает сам процесс обучения эмоциональным, действенным, позволяя ребенку получить собственный опыт. Дошкольный возраст является самым благоприятным периодом для применения игровых технологий в обучении.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повышение теоретических знаний и педагогической компетентности в вопросах развития познавательных и речевых компетенций у младших дошкольников с помощью игровых технологий.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70" w:val="left"/>
        </w:tabs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проанализировать и изучить психолого-педагогическую литературу по данной теме.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изучить опыт педагогов по данной теме на интернет-сайтах.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9" w:val="left"/>
        </w:tabs>
        <w:bidi w:val="0"/>
        <w:spacing w:before="0" w:after="0" w:line="240" w:lineRule="auto"/>
        <w:ind w:left="1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изучить современные подходы по использованию игровых технологий в познавательном и речевом развитии детей младшего дошкольного возраста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 w:line="240" w:lineRule="auto"/>
        <w:ind w:left="1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разработать перспективный план работы по использованию игровых технологий с детьми.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4" w:val="left"/>
        </w:tabs>
        <w:bidi w:val="0"/>
        <w:spacing w:before="0" w:after="26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обобщить опыт работы.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Предполагаемый результат: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530" w:lineRule="auto"/>
        <w:ind w:left="0" w:right="0" w:firstLine="100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♦♦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расширен словарный запас дошкольников;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334" w:lineRule="auto"/>
        <w:ind w:left="1360" w:right="0" w:hanging="3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♦♦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дети могут использовать полученные знания в ходе общения со взрослыми и сверстниками;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9" w:val="left"/>
        </w:tabs>
        <w:bidi w:val="0"/>
        <w:spacing w:before="0" w:after="0" w:line="334" w:lineRule="auto"/>
        <w:ind w:left="1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сформирована совместная игровая деятельность, которая развивает творческий потенциал детей, желание общаться и учиться новому;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9" w:val="left"/>
        </w:tabs>
        <w:bidi w:val="0"/>
        <w:spacing w:before="0" w:after="0" w:line="53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развита способность выражать восприятие окружающего мира;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9" w:val="left"/>
        </w:tabs>
        <w:bidi w:val="0"/>
        <w:spacing w:before="0" w:after="140" w:line="53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сформированы интеллектуальные и творческие способности.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 работы по теме</w:t>
      </w:r>
    </w:p>
    <w:tbl>
      <w:tblPr>
        <w:tblOverlap w:val="never"/>
        <w:jc w:val="center"/>
        <w:tblLayout w:type="fixed"/>
      </w:tblPr>
      <w:tblGrid>
        <w:gridCol w:w="1248"/>
        <w:gridCol w:w="4853"/>
        <w:gridCol w:w="4546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Практический выход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Продолжить изучение и сбор методической литературы по данной теме, просмотр вебинаров, семинаров и мастер-классов по развитию речи дошкольников, по применению различных игровых технологий; изучить опыт педагогов на интернет-сайтах.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библиографии.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картотеки интернет-сайтов по данной теме.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октябрь- май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Изучить особенности речевой деятельности детей с тяжелыми нарушениями речи через применение игровых технологий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Картотеки дидактических игр, логоритмических упражнений, игр для активизации речевого дыхания и речевого слуха.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Консультация для родителей «Речевые особенности детей с 1-3 лет».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Папка-раскладушка «Артикуляционная гимнастика для дошколят»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ноябрь- май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Определить педагогические условия для развития речи через дидактические игры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Картотека речевых игр для обогащения словаря, развития связной речи и формирования грамматического строя речи.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Консультация для родителей «Речевые игры и упражнения для детей».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Познакомиться с пальчиковыми играми, как одной из технологий по развитию речи детей.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Картотека пальчиковых игр.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Пополнение речевого центра играми на развитие мелкой моторики.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Папка-раскладушка «Тренируем пальчики - развиваем речь».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Роль сказки в формировании речевых компетенций у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Картотека словесных дидактических игр по сказкам для детей младшего дошкольного возраста.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Консультация для родителей «Сказка как средство развития речи дошкольников», «Поиграем вместе».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февраль- март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Роль мнемотехники в развитии речи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Картотека мнемотаблиц.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Мастер-класс для родителей «Использование мнемотехники для развития речи и памяти детей».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Уточнить какую роль играют игры- драматизации в развитии речи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Изготовление атрибутов для игры- драматизации.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Игра-драматизация по сказке «Заюшкина избушка».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игровых технологий по развитию речи детей во взаимодействии с музыкальным руководителем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Развлечение «По сказочным дорожкам». Творческий конкурс для детей и родителей «Расскажи свою сказку» с презентацией книжек-малышек.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Поделиться опытом работы с педагогами ДОО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Представление на педагогическом совете Сборника дидактических игр и пособий по сенсорному развитию детей младшего дошкольного возраста.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02" w:right="558" w:bottom="1592" w:left="696" w:header="274" w:footer="116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использованной литературы: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6" w:val="left"/>
        </w:tabs>
        <w:bidi w:val="0"/>
        <w:spacing w:before="0" w:after="0" w:line="259" w:lineRule="auto"/>
        <w:ind w:left="5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Большакова С. Е. Формирование мелкой моторики рук: Игры и упражнения. М.,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2006.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4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Бондаренко А. К. Дидактические игры в детском саду. М., 1991.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9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Воробьева Л. В. Развивающие игры для дошкольников. СПб., 2006.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8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Крупенчук О. И. Пальчиковые игры. СПб.,2007.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9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Лурия А.Р. Речь и интеллект в развитии ребенка. - М., 1997.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9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Пидкасистый П. И., Хайдаров Ж. С. Технология игры. — М., 1996.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4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Рузина М.С. Страна пальчиковых игр. СПб., 1997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59" w:lineRule="auto"/>
        <w:ind w:left="5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Сергеева И.С., Гайнуллова Ф.С. Игровые технологии в образовании дошкольников и младших школьников: методические рекомендации. М., 2016.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9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Сорокина А.И. Дидактические игры в детском саду. М.,2003.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4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Цвынтарный В. В. Играем пальчиками и развиваем речь. СПб., 1996.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4" w:val="left"/>
        </w:tabs>
        <w:bidi w:val="0"/>
        <w:spacing w:before="0" w:after="0" w:line="259" w:lineRule="auto"/>
        <w:ind w:left="5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Ушакова О.С. Придумай слово. Речевые игры. Упражнения. Методические рекомендации. М., 2009.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4" w:val="left"/>
        </w:tabs>
        <w:bidi w:val="0"/>
        <w:spacing w:before="0" w:after="0" w:line="259" w:lineRule="auto"/>
        <w:ind w:left="5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Ушакова О.С., Струнина Е.М. Методика развития речи детей дошкольного возраста. М., 2004.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4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Фесюкова Л.Б. Воспитание сказкой. М., 2000.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4" w:val="left"/>
        </w:tabs>
        <w:bidi w:val="0"/>
        <w:spacing w:before="0" w:after="0" w:line="259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Швайко Т.С. Игры и игровые упражнения для развития речи. М., 2008.</w:t>
      </w:r>
    </w:p>
    <w:sectPr>
      <w:footnotePr>
        <w:pos w:val="pageBottom"/>
        <w:numFmt w:val="decimal"/>
        <w:numRestart w:val="continuous"/>
      </w:footnotePr>
      <w:pgSz w:w="11900" w:h="16840"/>
      <w:pgMar w:top="706" w:right="876" w:bottom="706" w:left="1684" w:header="278" w:footer="27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♦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ind w:firstLine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