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16" w:rsidRDefault="00FD3916" w:rsidP="006B7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</w:p>
    <w:p w:rsidR="00FD3916" w:rsidRDefault="00FD3916" w:rsidP="006B7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noProof/>
        </w:rPr>
        <w:drawing>
          <wp:inline distT="0" distB="0" distL="0" distR="0">
            <wp:extent cx="4535353" cy="2365130"/>
            <wp:effectExtent l="19050" t="0" r="0" b="0"/>
            <wp:docPr id="1" name="Рисунок 1" descr="https://simdou88.crimea-school.ru/sites/default/files/styles/1024x768/public/images/img0_7.jpg?itok=eU5j8X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dou88.crimea-school.ru/sites/default/files/styles/1024x768/public/images/img0_7.jpg?itok=eU5j8XD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703" cy="236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16" w:rsidRDefault="00FD3916" w:rsidP="006B7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56CC9" w:rsidRPr="006B76DF" w:rsidRDefault="00FD3916" w:rsidP="006B76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>Использование пальчиковой гимнастики и игр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, как средство, развития мелкой моторики 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пальцев 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рук 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>детей дошкольного возраста»</w:t>
      </w:r>
    </w:p>
    <w:bookmarkEnd w:id="0"/>
    <w:p w:rsidR="00B514D2" w:rsidRPr="006B76DF" w:rsidRDefault="00DE45A2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Известн</w:t>
      </w:r>
      <w:r w:rsidR="00B514D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ому педагогу В.А. Сухомлинскому </w:t>
      </w: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принадлежит высказывание: </w:t>
      </w:r>
    </w:p>
    <w:p w:rsidR="00B514D2" w:rsidRPr="006B76DF" w:rsidRDefault="00DE45A2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"Ум ребенка нахо</w:t>
      </w:r>
      <w:r w:rsidR="00B514D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дится на кончиках его пальцев".</w:t>
      </w:r>
    </w:p>
    <w:p w:rsidR="00956CC9" w:rsidRPr="006B76DF" w:rsidRDefault="00DE45A2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"Рука - это инструмент всех инструментов", </w:t>
      </w:r>
      <w:r w:rsidR="00B514D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сказал еще </w:t>
      </w: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Аристотель.</w:t>
      </w:r>
    </w:p>
    <w:p w:rsidR="00DE45A2" w:rsidRPr="00B514D2" w:rsidRDefault="00B514D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514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пальчиковых играх можно </w:t>
      </w:r>
      <w:r w:rsidRPr="00B514D2">
        <w:rPr>
          <w:rFonts w:ascii="Times New Roman" w:eastAsia="Times New Roman" w:hAnsi="Times New Roman" w:cs="Times New Roman"/>
          <w:sz w:val="28"/>
          <w:szCs w:val="28"/>
        </w:rPr>
        <w:t>говорить,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 как об универсальном, дидактическом и развивающем материале. Методика и смысл данных игр состоит в том, что нервные окончания рук воздействуют на мозг </w:t>
      </w:r>
      <w:r w:rsidRPr="00B514D2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 и мозговая деятельность активизируется.</w:t>
      </w:r>
    </w:p>
    <w:p w:rsidR="00DE45A2" w:rsidRPr="00DE45A2" w:rsidRDefault="00DE45A2" w:rsidP="006B76D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Еще издавна, пальчиковые игры были распространены в самых разных странах мира. В Китае пользуются популярностью упражнения с каменными и металлическими шариками. В Японии активно используются упражнения для ладоней и пальцев с грецкими орехами. А у нас в России с малых лет учат играть в «Ладушки», «Сороку-белобоку», «Козу рогатую». На сегодняшний день специалисты возрождают старые игры и придумывают новые.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Над правильным формированием мелкой моторики у детей необходимо р</w:t>
      </w:r>
      <w:r w:rsidR="00ED6072" w:rsidRPr="00ED6072">
        <w:rPr>
          <w:rFonts w:ascii="Times New Roman" w:eastAsia="Times New Roman" w:hAnsi="Times New Roman" w:cs="Times New Roman"/>
          <w:sz w:val="28"/>
          <w:szCs w:val="28"/>
        </w:rPr>
        <w:t>аботать и родителям,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 и педагогам. Очень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Пальчиковую гимнастику можно условно разделить за 2 вида: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 стишками или песенками;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сопровождающаяся движениями других частей тела.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:rsidR="00DF5BE0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Отличным примером такой гимнастики является фольклорная </w:t>
      </w:r>
      <w:r w:rsidR="00DF5BE0" w:rsidRPr="00ED6072">
        <w:rPr>
          <w:rFonts w:ascii="Times New Roman" w:eastAsia="Times New Roman" w:hAnsi="Times New Roman" w:cs="Times New Roman"/>
          <w:sz w:val="28"/>
          <w:szCs w:val="28"/>
        </w:rPr>
        <w:t>потешка, известная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 каждому: 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"Сорока-Белобока»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lastRenderedPageBreak/>
        <w:t>Деток кормила,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(загибаем первый пальчик),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(второй),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(третий),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(четвертый),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А этому не дала (загибаем пятый).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воды не носил (загибаем первый пальчик на второй руке),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дрова не рубил (загибаем второй),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кашу не варил (третий),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Ему ничего нет" 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для малышей 3-ех и 4-ех лет может проводиться за столом, когда взрослый показывает движения и говорит сопровождающие слова или стихи, а ребенок повторяет его действия. Одновременно - это еще и прекрасная возможность улучшить развитие речи ребенка и хорошо провести с ним время в приятном и полезном общении. </w:t>
      </w:r>
    </w:p>
    <w:p w:rsidR="00DE45A2" w:rsidRPr="00ED6072" w:rsidRDefault="00B514D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Какого же вообще</w:t>
      </w:r>
      <w:r w:rsidR="00DE45A2"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значение пальчиковой гимнастик</w:t>
      </w:r>
      <w:r w:rsid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DE45A2"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для дошкольников?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Формирование движений происходит при участии речи. 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развитие функций руки и речи у 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виды массажа и упражнений для пальчиков рук.</w:t>
      </w:r>
    </w:p>
    <w:p w:rsidR="00DE45A2" w:rsidRPr="00ED6072" w:rsidRDefault="00ED607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слабенький,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длинненький,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сильненький,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толстячок.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Получился кулачок. (Массировать пальчики, начиная с мизинца, загибая их в кулачок) </w:t>
      </w:r>
    </w:p>
    <w:p w:rsidR="00FD3916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D3916" w:rsidRDefault="00FD3916" w:rsidP="006B76DF">
      <w:pPr>
        <w:pStyle w:val="a3"/>
        <w:ind w:left="-567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пальчиков 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Рыбки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Рыбки плавают, резвятся (шевелить пальцами)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 чистой свеженькой воде. (сжимать и разжимать пальцы)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То сожмутся, разожмутся,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lastRenderedPageBreak/>
        <w:t>То зароются в песке. (повертеть руками одна вокруг другой)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 (делать руками движения, имитирующие эти процессы)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Существует множество методических рекомендаций по проведению пальчиковых игр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Так же перед началом упражнений дети разогревают ладони легкими поглаживаниями до приятного ощущения тепла.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Выполняйте упражнение вместе с ребенком, при этом демонстрируя собственную увлеченность игрой.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 В идеале: каждое занятие имеет свое название, длится несколько минут и повторяется в течение дня 2--З раза.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При повторных проведениях игры дети постепенно разучивают текст наизусть соотнося слова с движением.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можно оставить в своем репертуаре и возвращаться к ним по желанию малыша.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sz w:val="28"/>
          <w:szCs w:val="28"/>
        </w:rPr>
        <w:t>В заключении хотелось бы сказать, что п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>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Развивая мелкую моторику рук через использование пальчиковых игр, мы воздействуем на весь организм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Упражнения с участием рук и пальцев у детей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:rsidR="00DE45A2" w:rsidRPr="00ED6072" w:rsidRDefault="00B36ABD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E45A2" w:rsidRPr="00ED6072">
        <w:rPr>
          <w:rFonts w:ascii="Times New Roman" w:eastAsia="Times New Roman" w:hAnsi="Times New Roman" w:cs="Times New Roman"/>
          <w:sz w:val="28"/>
          <w:szCs w:val="28"/>
        </w:rPr>
        <w:t>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ребенком.         </w:t>
      </w:r>
    </w:p>
    <w:p w:rsidR="004667CC" w:rsidRPr="00ED6072" w:rsidRDefault="004667CC" w:rsidP="006B76D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667CC" w:rsidRPr="00ED6072" w:rsidSect="00FD3916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777"/>
    <w:multiLevelType w:val="multilevel"/>
    <w:tmpl w:val="9F4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45A2"/>
    <w:rsid w:val="00006100"/>
    <w:rsid w:val="004667CC"/>
    <w:rsid w:val="00517DDF"/>
    <w:rsid w:val="006B76DF"/>
    <w:rsid w:val="00956CC9"/>
    <w:rsid w:val="00B36ABD"/>
    <w:rsid w:val="00B514D2"/>
    <w:rsid w:val="00DE45A2"/>
    <w:rsid w:val="00DF5BE0"/>
    <w:rsid w:val="00ED6072"/>
    <w:rsid w:val="00EE1414"/>
    <w:rsid w:val="00FD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45A2"/>
  </w:style>
  <w:style w:type="character" w:customStyle="1" w:styleId="c10">
    <w:name w:val="c10"/>
    <w:basedOn w:val="a0"/>
    <w:rsid w:val="00DE45A2"/>
  </w:style>
  <w:style w:type="paragraph" w:customStyle="1" w:styleId="c0">
    <w:name w:val="c0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45A2"/>
  </w:style>
  <w:style w:type="character" w:customStyle="1" w:styleId="c7">
    <w:name w:val="c7"/>
    <w:basedOn w:val="a0"/>
    <w:rsid w:val="00DE45A2"/>
  </w:style>
  <w:style w:type="paragraph" w:customStyle="1" w:styleId="c12">
    <w:name w:val="c12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45A2"/>
  </w:style>
  <w:style w:type="character" w:customStyle="1" w:styleId="c4">
    <w:name w:val="c4"/>
    <w:basedOn w:val="a0"/>
    <w:rsid w:val="00DE45A2"/>
  </w:style>
  <w:style w:type="paragraph" w:customStyle="1" w:styleId="c14">
    <w:name w:val="c14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514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12</cp:revision>
  <dcterms:created xsi:type="dcterms:W3CDTF">2020-12-21T17:16:00Z</dcterms:created>
  <dcterms:modified xsi:type="dcterms:W3CDTF">2024-01-14T08:00:00Z</dcterms:modified>
</cp:coreProperties>
</file>