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23" w:rsidRPr="00790A15" w:rsidRDefault="00956C23" w:rsidP="00790A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0A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родителей: «Воспитание девочки и мальчика: общее и отличное»</w:t>
      </w:r>
    </w:p>
    <w:p w:rsidR="00956C23" w:rsidRPr="00790A15" w:rsidRDefault="00956C23" w:rsidP="0079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400" cy="2463800"/>
            <wp:effectExtent l="19050" t="0" r="6350" b="0"/>
            <wp:docPr id="1" name="Рисунок 1" descr="консультации психолога родителями, консультация психолога для родителей, консультации детского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психолога родителями, консультация психолога для родителей, консультации детского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956C23" w:rsidRPr="00790A15" w:rsidRDefault="00956C23" w:rsidP="0079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956C23" w:rsidRPr="00790A15" w:rsidRDefault="00956C23" w:rsidP="0079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956C23" w:rsidRPr="00790A15" w:rsidRDefault="00956C23" w:rsidP="0079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956C23" w:rsidRPr="00790A15" w:rsidRDefault="00956C23" w:rsidP="0079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</w:t>
      </w:r>
    </w:p>
    <w:p w:rsidR="00956C23" w:rsidRPr="00790A15" w:rsidRDefault="00956C23" w:rsidP="0079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девочке: «Не злись. Не дерись» тем самым приучаем ее молчать, когда ее обижают, скрывать свои чувства, терпеть. Обычно не принято приучать девочку защищаться кулаками. Но все же, очень важно научить ее защищаться</w:t>
      </w:r>
      <w:proofErr w:type="gramStart"/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</w:t>
      </w:r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956C23" w:rsidRPr="00790A15" w:rsidRDefault="00956C23" w:rsidP="0079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90A1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956C23" w:rsidRPr="00790A15" w:rsidRDefault="00956C23" w:rsidP="00790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A15">
        <w:rPr>
          <w:sz w:val="28"/>
          <w:szCs w:val="28"/>
        </w:rPr>
        <w:t>- Мама, купи мне куклу!     </w:t>
      </w:r>
    </w:p>
    <w:p w:rsidR="00956C23" w:rsidRPr="00790A15" w:rsidRDefault="00956C23" w:rsidP="00790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A15">
        <w:rPr>
          <w:sz w:val="28"/>
          <w:szCs w:val="28"/>
        </w:rPr>
        <w:t>- Нет, сын, куклы для девочек, а ты - мальчик, мальчики не играют в куклы.     </w:t>
      </w:r>
    </w:p>
    <w:p w:rsidR="00956C23" w:rsidRPr="00790A15" w:rsidRDefault="00956C23" w:rsidP="00790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A15">
        <w:rPr>
          <w:sz w:val="28"/>
          <w:szCs w:val="28"/>
        </w:rPr>
        <w:t>- Мама, ну купи мне куклу!!!     </w:t>
      </w:r>
    </w:p>
    <w:p w:rsidR="00956C23" w:rsidRPr="00790A15" w:rsidRDefault="00956C23" w:rsidP="00790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A15">
        <w:rPr>
          <w:sz w:val="28"/>
          <w:szCs w:val="28"/>
        </w:rPr>
        <w:t>- Ладно, если тебе так хочется куклу, то почему бы нам не приобрести Кена или Человека-Паука?     </w:t>
      </w:r>
    </w:p>
    <w:p w:rsidR="00956C23" w:rsidRPr="00790A15" w:rsidRDefault="00956C23" w:rsidP="00790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A15">
        <w:rPr>
          <w:sz w:val="28"/>
          <w:szCs w:val="28"/>
        </w:rPr>
        <w:t>- Мама!? ...    </w:t>
      </w:r>
    </w:p>
    <w:p w:rsidR="00956C23" w:rsidRPr="00790A15" w:rsidRDefault="00956C23" w:rsidP="00790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A15">
        <w:rPr>
          <w:sz w:val="28"/>
          <w:szCs w:val="28"/>
        </w:rPr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956C23" w:rsidRPr="00790A15" w:rsidRDefault="00956C23" w:rsidP="00790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90A15">
        <w:rPr>
          <w:sz w:val="28"/>
          <w:szCs w:val="28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790A15">
        <w:rPr>
          <w:sz w:val="28"/>
          <w:szCs w:val="28"/>
        </w:rPr>
        <w:t xml:space="preserve"> Главное, чтобы рядом с малышом были </w:t>
      </w:r>
      <w:hyperlink r:id="rId5" w:tgtFrame="_blank" w:history="1">
        <w:r w:rsidRPr="00790A15">
          <w:rPr>
            <w:rStyle w:val="a6"/>
            <w:color w:val="auto"/>
            <w:sz w:val="28"/>
            <w:szCs w:val="28"/>
          </w:rPr>
          <w:t>родители</w:t>
        </w:r>
      </w:hyperlink>
      <w:r w:rsidRPr="00790A15">
        <w:rPr>
          <w:sz w:val="28"/>
          <w:szCs w:val="28"/>
        </w:rPr>
        <w:t> как образцы мужества и женственности.</w:t>
      </w:r>
    </w:p>
    <w:p w:rsidR="00A621ED" w:rsidRPr="00790A15" w:rsidRDefault="00A621ED" w:rsidP="00790A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1ED" w:rsidRPr="00790A15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56C23"/>
    <w:rsid w:val="000B47CB"/>
    <w:rsid w:val="00361597"/>
    <w:rsid w:val="00790A15"/>
    <w:rsid w:val="00956C23"/>
    <w:rsid w:val="00A6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D"/>
  </w:style>
  <w:style w:type="paragraph" w:styleId="1">
    <w:name w:val="heading 1"/>
    <w:basedOn w:val="a"/>
    <w:link w:val="10"/>
    <w:uiPriority w:val="9"/>
    <w:qFormat/>
    <w:rsid w:val="0095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6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1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2021-06-03T01:23:00Z</dcterms:created>
  <dcterms:modified xsi:type="dcterms:W3CDTF">2021-06-07T05:47:00Z</dcterms:modified>
</cp:coreProperties>
</file>