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58" w:rsidRPr="00364758" w:rsidRDefault="00364758" w:rsidP="00364758">
      <w:pPr>
        <w:spacing w:after="0"/>
        <w:jc w:val="center"/>
        <w:rPr>
          <w:rFonts w:ascii="Times New Roman" w:hAnsi="Times New Roman" w:cs="Times New Roman"/>
          <w:b/>
        </w:rPr>
      </w:pPr>
      <w:r w:rsidRPr="00364758">
        <w:rPr>
          <w:rFonts w:ascii="Times New Roman" w:hAnsi="Times New Roman" w:cs="Times New Roman"/>
          <w:b/>
        </w:rPr>
        <w:t>Департамент образования</w:t>
      </w:r>
    </w:p>
    <w:p w:rsidR="00364758" w:rsidRPr="00364758" w:rsidRDefault="00364758" w:rsidP="00364758">
      <w:pPr>
        <w:spacing w:after="0"/>
        <w:jc w:val="center"/>
        <w:rPr>
          <w:rFonts w:ascii="Times New Roman" w:hAnsi="Times New Roman" w:cs="Times New Roman"/>
          <w:b/>
        </w:rPr>
      </w:pPr>
      <w:r w:rsidRPr="00364758">
        <w:rPr>
          <w:rFonts w:ascii="Times New Roman" w:hAnsi="Times New Roman" w:cs="Times New Roman"/>
          <w:b/>
        </w:rPr>
        <w:t>комитета по социальной политике и культуре  администрации г. Иркутска</w:t>
      </w:r>
    </w:p>
    <w:p w:rsidR="00364758" w:rsidRPr="00364758" w:rsidRDefault="00364758" w:rsidP="00364758">
      <w:pPr>
        <w:spacing w:after="0"/>
        <w:jc w:val="center"/>
        <w:rPr>
          <w:rFonts w:ascii="Times New Roman" w:hAnsi="Times New Roman" w:cs="Times New Roman"/>
          <w:b/>
        </w:rPr>
      </w:pPr>
      <w:r w:rsidRPr="00364758">
        <w:rPr>
          <w:rFonts w:ascii="Times New Roman" w:hAnsi="Times New Roman" w:cs="Times New Roman"/>
          <w:b/>
        </w:rPr>
        <w:t xml:space="preserve">Муниципальное  бюджетное дошкольное образовательное учреждение </w:t>
      </w:r>
      <w:r w:rsidRPr="00364758">
        <w:rPr>
          <w:rFonts w:ascii="Times New Roman" w:hAnsi="Times New Roman" w:cs="Times New Roman"/>
          <w:b/>
        </w:rPr>
        <w:br/>
        <w:t>города Иркутска детский сад № 129</w:t>
      </w:r>
    </w:p>
    <w:p w:rsidR="00364758" w:rsidRPr="00364758" w:rsidRDefault="00364758" w:rsidP="00364758">
      <w:pPr>
        <w:spacing w:after="0"/>
        <w:jc w:val="center"/>
        <w:rPr>
          <w:rFonts w:ascii="Times New Roman" w:hAnsi="Times New Roman" w:cs="Times New Roman"/>
          <w:b/>
        </w:rPr>
      </w:pPr>
      <w:r w:rsidRPr="00364758">
        <w:rPr>
          <w:rFonts w:ascii="Times New Roman" w:hAnsi="Times New Roman" w:cs="Times New Roman"/>
          <w:b/>
        </w:rPr>
        <w:t>(МБДОУ г. Иркутска детский сад № 129)</w:t>
      </w:r>
    </w:p>
    <w:p w:rsidR="00364758" w:rsidRPr="00364758" w:rsidRDefault="00364758" w:rsidP="00364758">
      <w:pPr>
        <w:spacing w:after="0"/>
        <w:jc w:val="center"/>
        <w:rPr>
          <w:rFonts w:ascii="Times New Roman" w:hAnsi="Times New Roman" w:cs="Times New Roman"/>
        </w:rPr>
      </w:pPr>
      <w:r w:rsidRPr="00364758">
        <w:rPr>
          <w:rFonts w:ascii="Times New Roman" w:hAnsi="Times New Roman" w:cs="Times New Roman"/>
        </w:rPr>
        <w:t>Байкальская ул., д. 96, Иркутск, 664022 Тел. (3952) 22-92-70</w:t>
      </w:r>
    </w:p>
    <w:p w:rsidR="00364758" w:rsidRPr="00364758" w:rsidRDefault="00364758" w:rsidP="00364758">
      <w:pPr>
        <w:spacing w:after="0"/>
        <w:jc w:val="center"/>
        <w:rPr>
          <w:rFonts w:ascii="Times New Roman" w:hAnsi="Times New Roman" w:cs="Times New Roman"/>
        </w:rPr>
      </w:pPr>
      <w:r w:rsidRPr="00364758">
        <w:rPr>
          <w:rFonts w:ascii="Times New Roman" w:hAnsi="Times New Roman" w:cs="Times New Roman"/>
        </w:rPr>
        <w:t>ОКПО 46705384, ОГРН 1023801540355,  ИНН/КПП 3811054676/381101001</w:t>
      </w:r>
    </w:p>
    <w:p w:rsidR="00DF0849" w:rsidRDefault="00DF0849" w:rsidP="003647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Pr="006031C0" w:rsidRDefault="00DF0849" w:rsidP="00DF084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3-4</w:t>
      </w: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года</w:t>
      </w:r>
    </w:p>
    <w:p w:rsidR="00DF0849" w:rsidRDefault="006E37EB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66332F" w:rsidRDefault="0066332F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DF0849" w:rsidRPr="00757F30" w:rsidTr="0022010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DF0849" w:rsidRPr="002C02B6" w:rsidRDefault="00DF0849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DF0849" w:rsidRPr="002C02B6" w:rsidRDefault="00DF0849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DF0849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39" o:spid="_x0000_s1026" style="position:absolute;margin-left:-.05pt;margin-top:3.95pt;width:8.35pt;height: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</w:pict>
            </w:r>
            <w:r w:rsidR="00DF084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F0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F084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DF0849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0" o:spid="_x0000_s1040" style="position:absolute;margin-left:-.05pt;margin-top:1.2pt;width:8.35pt;height: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</w:pict>
            </w:r>
            <w:r w:rsidR="00DF084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DF0849" w:rsidRPr="00757F30" w:rsidRDefault="000D2BA6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A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1" o:spid="_x0000_s1039" style="position:absolute;margin-left:-.05pt;margin-top:.15pt;width:8.35pt;height: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</w:pict>
            </w:r>
            <w:r w:rsidR="00DF084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DF0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F084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DF0849" w:rsidRPr="00757F30" w:rsidTr="00220101">
        <w:trPr>
          <w:tblHeader/>
        </w:trPr>
        <w:tc>
          <w:tcPr>
            <w:tcW w:w="76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DF0849" w:rsidRPr="008E0858" w:rsidTr="00220101">
        <w:trPr>
          <w:tblHeader/>
        </w:trPr>
        <w:tc>
          <w:tcPr>
            <w:tcW w:w="76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220101" w:rsidRPr="008E0858" w:rsidTr="00220101">
        <w:trPr>
          <w:trHeight w:val="1365"/>
        </w:trPr>
        <w:tc>
          <w:tcPr>
            <w:tcW w:w="760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составлять описательный рассказ по сюжетной картине.</w:t>
            </w:r>
          </w:p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обогащения представлений о ближайшем окружении продолжать расширять и активизировать словарный запас детей.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</w:tc>
        <w:tc>
          <w:tcPr>
            <w:tcW w:w="1090" w:type="pct"/>
            <w:vMerge w:val="restart"/>
          </w:tcPr>
          <w:p w:rsidR="00DC792C" w:rsidRPr="00757F30" w:rsidRDefault="00DC792C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Затрудняется при рассматривании сюжетных картинок кратко рассказать об увиденном.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мнемотехники (мнемоквадраты, мнемодорожки, мнемотаблицы с изображением сказок, стихов и др.)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4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«Найди о чем расскажу»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c>
          <w:tcPr>
            <w:tcW w:w="760" w:type="pct"/>
            <w:vMerge/>
          </w:tcPr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Затрудняется отвечать на вопросы взрослого, касающиеся ближайшего окружения.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 картинок, наборы предметов, книг о предметах ближайшего окружения (одежда, обувь, виды транспорта, посуда, мебель , головные уборы)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540"/>
        </w:trPr>
        <w:tc>
          <w:tcPr>
            <w:tcW w:w="760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Помогать  детям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однородными членами. </w:t>
            </w:r>
          </w:p>
        </w:tc>
        <w:tc>
          <w:tcPr>
            <w:tcW w:w="1090" w:type="pct"/>
            <w:vMerge w:val="restart"/>
          </w:tcPr>
          <w:p w:rsidR="00DC792C" w:rsidRPr="002C02B6" w:rsidRDefault="00DC792C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с рассматриванием иллюстраций по лексическим темам.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64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Игры и упражнения: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«Найди предмет по описанию», 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2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«Чудесный мешочек»,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2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«Узнай на вкус»,  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4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 Что умеет петушок?»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7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«Скажем слова про лису»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«Магазин»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Подвижно-дидактическая игра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«Какой у тебя мячик»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591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705"/>
        </w:trPr>
        <w:tc>
          <w:tcPr>
            <w:tcW w:w="760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внятно произносить в словах гласные (а,у,и,о,э) и некоторые согласные звуки: п-б-т-д-к-г; ф-в; т-с-з-ц. Уточнять и закреплять артикуляцию звуков.  Развивать  слуховое восприятие.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vMerge w:val="restart"/>
          </w:tcPr>
          <w:p w:rsidR="00DC792C" w:rsidRPr="002C02B6" w:rsidRDefault="00DC792C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четко произносит все гласные и некоторые согласные 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звуки. Затрудняется в определении заданного гласного звука из двух.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Игры и упражнения: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«Волшебная палочка, подскажи!,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5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«Скажи, как я»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5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«Кто кричит?»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46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«Хлопни, когда услышишь звук»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91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Фонетическая ритмика (длительно произнести звук А и медленно поднять руки вверх через стороны)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473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Музыкальная игра «Угадай, что звучит».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849" w:rsidRDefault="00DF0849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 w:rsidP="002201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220101" w:rsidRPr="00757F30" w:rsidTr="0022010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220101" w:rsidRPr="002C02B6" w:rsidRDefault="00220101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220101" w:rsidRPr="002C02B6" w:rsidRDefault="00220101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220101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" o:spid="_x0000_s1038" style="position:absolute;margin-left:-.05pt;margin-top:3.95pt;width:8.35pt;height: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</w:pict>
            </w:r>
            <w:r w:rsidR="0022010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20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010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220101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2" o:spid="_x0000_s1037" style="position:absolute;margin-left:-.05pt;margin-top:1.2pt;width:8.35pt;height: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</w:pict>
            </w:r>
            <w:r w:rsidR="0022010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220101" w:rsidRPr="00757F30" w:rsidRDefault="000D2BA6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A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3" o:spid="_x0000_s1036" style="position:absolute;margin-left:-.05pt;margin-top:.15pt;width:8.35pt;height:8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</w:pict>
            </w:r>
            <w:r w:rsidR="0022010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220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010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220101" w:rsidRPr="00757F30" w:rsidTr="00220101">
        <w:trPr>
          <w:tblHeader/>
        </w:trPr>
        <w:tc>
          <w:tcPr>
            <w:tcW w:w="76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220101" w:rsidRPr="008E0858" w:rsidTr="00220101">
        <w:trPr>
          <w:tblHeader/>
        </w:trPr>
        <w:tc>
          <w:tcPr>
            <w:tcW w:w="76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7F3977" w:rsidRPr="008E0858" w:rsidTr="007F3977">
        <w:trPr>
          <w:trHeight w:val="690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Закрепить навыки организованного поведения в детском саду, дома, на улице, в природе. Продолжать формировать элементарные представления о том, что хорошо и что плохо. Знакомить с элементарными правилами безопасного поведения в природе.</w:t>
            </w:r>
          </w:p>
        </w:tc>
        <w:tc>
          <w:tcPr>
            <w:tcW w:w="1090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соблюдает 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Рассматривание иллюстрации «Дети в детском саду», беседа по ней.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5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 и игры-упражнения: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«Хорошо- плохо», 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3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«Ласковое имя»,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6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«Позови ласково»,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«Мы плывем на пароходе»,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5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«Едим в автобусе»,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4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«Так или не так»,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Лото осторожности»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66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Игровые проблемные ситуации: (Если ты залезешь на сиденье с ногами, то …)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69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Проигрывание ситуации: «Как вы с мамой переходите дорогу?»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rPr>
          <w:trHeight w:val="46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иллюстрации «Как вести себя в лесу?»  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50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доброжелательное отношение друг к другу, умение делиться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товарищем, опыт правильной оценки хороших и плохих поступков.</w:t>
            </w:r>
          </w:p>
        </w:tc>
        <w:tc>
          <w:tcPr>
            <w:tcW w:w="1090" w:type="pct"/>
            <w:vMerge w:val="restart"/>
          </w:tcPr>
          <w:p w:rsidR="00DC792C" w:rsidRPr="00757F30" w:rsidRDefault="00DC792C" w:rsidP="00DC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социальную оценку поступков сверстников или героев литературных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 сказкам «Колобок», «Теремок».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19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Проблемно-игровые ситуации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3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и игры-упражнения: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«Коробочка добрых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348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«Коробочка примирения»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65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имитировать характерные действия персонажей. Передавать эмоциональное состояние человека (мимикой, позой, жестом, движением) </w:t>
            </w:r>
          </w:p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DC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Испытывает затруднения в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имитации мимики, движений, интонации героев литературных произведений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Игра-имитация «Солнышко проснулось».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88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«Веселый Старичок-Лесовичок»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«Поможем сказочным героям»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8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и игры-упражнения: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«Так или не так»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«Солнышко и тучка»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4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«Зеркальный куб»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«Кубик эмоций»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rPr>
          <w:trHeight w:val="24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«Забавные шапочки»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720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Способствовать обогащению игрового опыта детей посредством объединения отдельных действий в единую сюжетную линию.</w:t>
            </w:r>
          </w:p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В совместных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дидактических играх учить детей выполнять постепенно усложняющиеся правила.</w:t>
            </w:r>
          </w:p>
          <w:p w:rsidR="007F3977" w:rsidRPr="00757F30" w:rsidRDefault="007F3977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импровизировать на несложные сюжеты песен, сказок.</w:t>
            </w: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умеет принимать на себя роль, объединять несколько игровых действий в единую сюжетную линию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«Медвежата» (развитие способности принять на себя роль животного). 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4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Игра-инсценировка «Колобок»</w:t>
            </w:r>
          </w:p>
          <w:p w:rsidR="007F3977" w:rsidRPr="002C02B6" w:rsidRDefault="007F3977" w:rsidP="007F39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971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Ролевой диалог по мотиву стихотворения К. Чуковского «Телефон» поочередно с несколькими персонажами.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rPr>
          <w:trHeight w:val="111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телефон на основе какого-нибудь известного сюжета с парными ролями (Магазин, Больница, Дочки-матери).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соблюдает игровые правила в дидактических играх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по возрасту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A11727" w:rsidRPr="00757F30" w:rsidRDefault="00A11727" w:rsidP="00DC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Испытывает затруднения самостоятельно или по просьбе взрослого разыгрывать  отрывки из знакомых сказок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Игры по мотивам сказок, персонажи которых выполняют однотипные действия. («Репка», «Теремок», «Колобок»)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0101" w:rsidRDefault="00220101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 w:rsidP="007F39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7F3977" w:rsidRPr="00757F30" w:rsidTr="007F3977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7F3977" w:rsidRPr="002C02B6" w:rsidRDefault="007F3977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7F3977" w:rsidRPr="002C02B6" w:rsidRDefault="007F3977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7F3977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4" o:spid="_x0000_s1035" style="position:absolute;margin-left:-.05pt;margin-top:3.95pt;width:8.35pt;height: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</w:pict>
            </w:r>
            <w:r w:rsidR="007F3977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F3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F3977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7F3977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5" o:spid="_x0000_s1034" style="position:absolute;margin-left:-.05pt;margin-top:1.2pt;width:8.35pt;height:8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</w:pict>
            </w:r>
            <w:r w:rsidR="007F3977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7F3977" w:rsidRPr="00757F30" w:rsidRDefault="000D2BA6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A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6" o:spid="_x0000_s1033" style="position:absolute;margin-left:-.05pt;margin-top:.15pt;width:8.35pt;height:8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</w:pict>
            </w:r>
            <w:r w:rsidR="007F3977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7F3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F3977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7F3977" w:rsidRPr="00757F30" w:rsidTr="007F3977">
        <w:trPr>
          <w:tblHeader/>
        </w:trPr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7F3977" w:rsidRPr="008E0858" w:rsidTr="007F3977">
        <w:trPr>
          <w:tblHeader/>
        </w:trPr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 w:val="restart"/>
          </w:tcPr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составлять группы из однородных предметов и выделять из них отдельные предметы</w:t>
            </w:r>
            <w:r w:rsidRPr="004C327A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геометрическими фигурами: кругом, квадратом, треугольником.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слева. Различать правую и левую руки.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в контрастных частях суток: день — ночь, утро — вечер.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нает свои ими и фамилию, име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464"/>
        </w:trPr>
        <w:tc>
          <w:tcPr>
            <w:tcW w:w="760" w:type="pct"/>
            <w:vMerge/>
          </w:tcPr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Беседа о том, как важно имя для человека.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проявля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ет интерес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рассматриванию иллюстрированных изданий детских книг.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Выставка ярких, красочных книг.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90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Беседа по иллюстрациям (Что здесь нарисовано? Кто здесь нарисован? Что они делают? Что ты узнал из картинки?)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4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о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риентируется в помещениях дет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ского сада,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назы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по лексической теме «Детский сад»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6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Экскурсия по детскому саду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9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виды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расте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рассматриванием иллюстраций по лексическим темам «Растения»,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«Домашние животные»,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«Игрушки».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«Мячик»,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«Непослушная неваляшка»,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«Дерево, кустик, травка».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«Наши куклы».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«У кого какая игрушка?»,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«Чья мама?»,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«Бюро находок».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способен 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равильно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опреде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количествен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тов,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понимает конкретный смысл слов «больше, «меньше», «столь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больше, чего меньше»,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11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«Один-много»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9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р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азличает круг, квадрат, тре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угольник, пред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«Из каких фигур состоит предмет?»,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22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spacing w:line="197" w:lineRule="exact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«Угадай, что это?»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3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меет группиро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вать предметы но цвету, размеру, форме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«Цветные полянки»,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«Домик»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онимает смысл обозначения: вверху-внизу, впереди-сзади, слева-справа, на, над- под, верхняя-нижняя.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р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азличает день-ночь, зима-лето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предмет»,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«Встань правильно»,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2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«Найди свое место»,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утра до вечера»,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42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сначала, что потом?»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3977" w:rsidRDefault="007F3977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0854A1" w:rsidRDefault="000854A1">
      <w:pPr>
        <w:rPr>
          <w:rFonts w:ascii="Times New Roman" w:hAnsi="Times New Roman" w:cs="Times New Roman"/>
        </w:rPr>
      </w:pPr>
    </w:p>
    <w:p w:rsidR="00CA02EC" w:rsidRDefault="00CA02EC" w:rsidP="00CA0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CA02EC" w:rsidRPr="00757F30" w:rsidTr="00CA02EC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CA02EC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7" o:spid="_x0000_s1032" style="position:absolute;margin-left:-.05pt;margin-top:3.95pt;width:8.35pt;height:8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Z79ERiMCAAAwBAAADgAAAAAAAAAAAAAAAAAuAgAAZHJzL2Uyb0RvYy54bWxQ&#10;SwECLQAUAAYACAAAACEAjsOjxNsAAAAFAQAADwAAAAAAAAAAAAAAAAB9BAAAZHJzL2Rvd25yZXYu&#10;eG1sUEsFBgAAAAAEAAQA8wAAAIUFAAAAAA==&#10;" fillcolor="red"/>
              </w:pic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A0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CA02EC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8" o:spid="_x0000_s1031" style="position:absolute;margin-left:-.05pt;margin-top:1.2pt;width:8.35pt;height:8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6mWiMiYCAAAwBAAADgAAAAAAAAAAAAAAAAAuAgAAZHJzL2Uyb0RvYy54&#10;bWxQSwECLQAUAAYACAAAACEAblVQltsAAAAFAQAADwAAAAAAAAAAAAAAAACABAAAZHJzL2Rvd25y&#10;ZXYueG1sUEsFBgAAAAAEAAQA8wAAAIgFAAAAAA==&#10;" fillcolor="#0070c0"/>
              </w:pic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CA02EC" w:rsidRPr="00757F30" w:rsidRDefault="000D2BA6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A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9" o:spid="_x0000_s1030" style="position:absolute;margin-left:-.05pt;margin-top:.15pt;width:8.35pt;height:8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UJIlvJgIAADAEAAAOAAAAAAAAAAAAAAAAAC4CAABkcnMvZTJvRG9jLnht&#10;bFBLAQItABQABgAIAAAAIQCS+/xh2gAAAAQBAAAPAAAAAAAAAAAAAAAAAIAEAABkcnMvZG93bnJl&#10;di54bWxQSwUGAAAAAAQABADzAAAAhwUAAAAA&#10;" fillcolor="#92d050"/>
              </w:pic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CA0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CA02EC" w:rsidRPr="00757F30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CA02EC" w:rsidRPr="008E0858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CA02EC" w:rsidRPr="008E0858" w:rsidTr="00CA02EC">
        <w:trPr>
          <w:trHeight w:val="450"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</w:t>
            </w:r>
          </w:p>
          <w:p w:rsidR="00CA02EC" w:rsidRPr="00CA02EC" w:rsidRDefault="00CA02EC" w:rsidP="00CA02EC">
            <w:pPr>
              <w:pStyle w:val="62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5" w:right="20" w:firstLine="0"/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A02EC">
              <w:rPr>
                <w:sz w:val="20"/>
                <w:szCs w:val="20"/>
              </w:rPr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</w:t>
            </w:r>
            <w:r w:rsidRPr="00CA02EC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тремя музыкальными </w:t>
            </w:r>
            <w:r w:rsidRPr="00CA0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жанрами: песней, танцем, маршем. Способствовать развитию музыкальной памяти.</w:t>
            </w:r>
          </w:p>
        </w:tc>
        <w:tc>
          <w:tcPr>
            <w:tcW w:w="1090" w:type="pct"/>
            <w:vMerge w:val="restar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способен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и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вильно использовать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тали строительного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материала,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зменят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постройки, надстраивая или заменяя одни детали другими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2D40">
              <w:rPr>
                <w:rFonts w:ascii="Times New Roman" w:hAnsi="Times New Roman" w:cs="Times New Roman"/>
                <w:sz w:val="20"/>
                <w:szCs w:val="18"/>
              </w:rPr>
              <w:t>Дидактические игры: «Найди и назови фигуру»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25"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«Построй по схеме», </w:t>
            </w:r>
          </w:p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0"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«Строим забор», 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«Есть у тебя или нет?»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способен изобразить или создать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отде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льные предметы, простые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композиции и по содержанию сюжеты, используя разные материалы</w:t>
            </w: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Рисование по образцу.</w:t>
            </w:r>
          </w:p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7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Закрашивание раскрасок.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88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Создание сюжетной картинки с помощью аппликации.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с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изображения предметов из готовых фигур.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заго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товки из бумаги раз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Создание композиций с помощью различных приемов аппликации.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9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лушает музыкальное произведение до конца.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знает знакомые пес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способен 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не отставая и не опережая других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Слушание коротких музыкальных произведений с последующим обсуждением.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5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Пение знакомых песен из мультфильмов.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меет выполнять тан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цевальные движения: кружиться в парах, при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топывать попеременно ногами, двигаться под музыку с предметами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Этюды-драматизации: «Зайцы и лиса»,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9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«Птички»,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«Жуки», 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«Мышки».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7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Хороводы и пляски: «Пляска с погремушками», 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«Пляска с листочками»,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358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«Маленький танец».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B3880" w:rsidRPr="00757F30" w:rsidRDefault="009B3880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р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азличает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называет музыкальные инстру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менты: металлофон, барабан.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амечает из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Музыкально-дидактические игры: «Что звучит?»,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«Игра с погремушками».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3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Игра на музыкальных инструментах.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 w:rsidP="00CA0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CA02EC" w:rsidRPr="00757F30" w:rsidTr="00CA02EC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CA02EC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0" o:spid="_x0000_s1029" style="position:absolute;margin-left:-.05pt;margin-top:3.95pt;width:8.35pt;height:8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5lJAIAADI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I987mUkAgAAMgQAAA4AAAAAAAAAAAAAAAAALgIAAGRycy9lMm9Eb2MueG1s&#10;UEsBAi0AFAAGAAgAAAAhAI7Do8TbAAAABQEAAA8AAAAAAAAAAAAAAAAAfgQAAGRycy9kb3ducmV2&#10;LnhtbFBLBQYAAAAABAAEAPMAAACGBQAAAAA=&#10;" fillcolor="red"/>
              </w:pic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A0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CA02EC" w:rsidRPr="002C02B6" w:rsidRDefault="000D2BA6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1" o:spid="_x0000_s1028" style="position:absolute;margin-left:-.05pt;margin-top:1.2pt;width:8.35pt;height: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DgHHjqJQIAADIEAAAOAAAAAAAAAAAAAAAAAC4CAABkcnMvZTJvRG9jLnht&#10;bFBLAQItABQABgAIAAAAIQBuVVCW2wAAAAUBAAAPAAAAAAAAAAAAAAAAAH8EAABkcnMvZG93bnJl&#10;di54bWxQSwUGAAAAAAQABADzAAAAhwUAAAAA&#10;" fillcolor="#0070c0"/>
              </w:pic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CA02EC" w:rsidRPr="00757F30" w:rsidRDefault="000D2BA6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A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2" o:spid="_x0000_s1027" style="position:absolute;margin-left:-.05pt;margin-top:.15pt;width:8.35pt;height:8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C/NtUJgIAADIEAAAOAAAAAAAAAAAAAAAAAC4CAABkcnMvZTJvRG9jLnht&#10;bFBLAQItABQABgAIAAAAIQCS+/xh2gAAAAQBAAAPAAAAAAAAAAAAAAAAAIAEAABkcnMvZG93bnJl&#10;di54bWxQSwUGAAAAAAQABADzAAAAhwUAAAAA&#10;" fillcolor="#92d050"/>
              </w:pic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CA0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2EC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CA02EC" w:rsidRPr="00757F30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CA02EC" w:rsidRPr="008E0858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CA02EC" w:rsidRPr="008E0858" w:rsidTr="00CA02EC">
        <w:trPr>
          <w:trHeight w:val="465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навыки поведения во время еды, умывания.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владеет простейшими навыками поведения во время еды, умывания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/>
                <w:sz w:val="20"/>
                <w:szCs w:val="20"/>
              </w:rPr>
              <w:t>Беседа «Правила поведения во время еды»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50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/>
                <w:sz w:val="20"/>
                <w:szCs w:val="20"/>
              </w:rPr>
              <w:t>«Научим Хрюшу умываться»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267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 детей ребенка держать в руке расческу и расчесывать волосы движениями сверху-вниз.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  ребенка навыки одеваться, правильно соотносить предмет одежды с частью тела, застегивать одежду.</w:t>
            </w:r>
          </w:p>
        </w:tc>
        <w:tc>
          <w:tcPr>
            <w:tcW w:w="1090" w:type="pct"/>
            <w:vMerge w:val="restart"/>
          </w:tcPr>
          <w:p w:rsidR="009B3880" w:rsidRPr="00CA02EC" w:rsidRDefault="009B3880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приучен к опрятности, не замечает и не устраняет непорядок в одежде самостоятельно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«Делаем прическу»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267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«Оденемся на прогулку»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blHeader/>
        </w:trPr>
        <w:tc>
          <w:tcPr>
            <w:tcW w:w="760" w:type="pct"/>
          </w:tcPr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умение </w:t>
            </w: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ходить и бегать, сохраняя равновесие, в разных направлениях по указанию взрослого</w:t>
            </w:r>
          </w:p>
        </w:tc>
        <w:tc>
          <w:tcPr>
            <w:tcW w:w="1090" w:type="pct"/>
          </w:tcPr>
          <w:p w:rsidR="009B3880" w:rsidRPr="00CA02EC" w:rsidRDefault="009B3880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умеет ходить и бегать, сохраняя равновесие, в разных направлениях по указанию взрослого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«Лягушки»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155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Укреплять вестибулярный аппарат, мышцы туловища и конечностей.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лазать по гимнастической стенке произвольным способом.</w:t>
            </w:r>
          </w:p>
        </w:tc>
        <w:tc>
          <w:tcPr>
            <w:tcW w:w="1090" w:type="pct"/>
            <w:vMerge w:val="restart"/>
          </w:tcPr>
          <w:p w:rsidR="009B3880" w:rsidRPr="00CA02EC" w:rsidRDefault="009B3880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«Кошечка крадется»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155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«Скала»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blHeader/>
        </w:trPr>
        <w:tc>
          <w:tcPr>
            <w:tcW w:w="760" w:type="pct"/>
          </w:tcPr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Учить детей перепрыгивать шнур на двух ногах вперёд, назад, делая взмах руками, толчок ногами. Развивать ловкость. Укреплять своды стоп.</w:t>
            </w:r>
          </w:p>
        </w:tc>
        <w:tc>
          <w:tcPr>
            <w:tcW w:w="1090" w:type="pct"/>
          </w:tcPr>
          <w:p w:rsidR="00945C9A" w:rsidRPr="00CA02EC" w:rsidRDefault="00945C9A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С трудом отталкивается в прыжках на двух ногах, прыгает в длину с места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«Не попадись»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A3155E">
        <w:trPr>
          <w:trHeight w:val="916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навыки метания правой и левой рукой.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катать мяч в прямом направлении, отталкивать его энергично, развивать умение ориентироваться в пространстве.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отбивать мяч об пол.</w:t>
            </w:r>
          </w:p>
        </w:tc>
        <w:tc>
          <w:tcPr>
            <w:tcW w:w="1090" w:type="pct"/>
            <w:vMerge w:val="restart"/>
          </w:tcPr>
          <w:p w:rsidR="00CA02EC" w:rsidRPr="00CA02EC" w:rsidRDefault="00CA02EC" w:rsidP="0094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Затрудняется катать мяч в заданном направлении с расстояния, бросать мяч двумя руками от груди, из-за головы; ударять мячом об пол, бросать вверх и ловить; метать предметы правой и левой руками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«Попади в корзину»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A3155E">
        <w:trPr>
          <w:trHeight w:val="916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«Прокати и догони»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A3155E">
        <w:trPr>
          <w:trHeight w:val="916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«Мой веселый звонкий мяч»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2EC" w:rsidRPr="00DF0849" w:rsidRDefault="00CA02EC">
      <w:pPr>
        <w:rPr>
          <w:rFonts w:ascii="Times New Roman" w:hAnsi="Times New Roman" w:cs="Times New Roman"/>
        </w:rPr>
      </w:pPr>
    </w:p>
    <w:sectPr w:rsidR="00CA02EC" w:rsidRPr="00DF0849" w:rsidSect="00DF0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6FE"/>
    <w:multiLevelType w:val="hybridMultilevel"/>
    <w:tmpl w:val="2110C484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B1106E"/>
    <w:multiLevelType w:val="hybridMultilevel"/>
    <w:tmpl w:val="16CE3DD2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849"/>
    <w:rsid w:val="000854A1"/>
    <w:rsid w:val="000D2BA6"/>
    <w:rsid w:val="00220101"/>
    <w:rsid w:val="00364758"/>
    <w:rsid w:val="004F24C2"/>
    <w:rsid w:val="004F4062"/>
    <w:rsid w:val="005E1D0F"/>
    <w:rsid w:val="0066332F"/>
    <w:rsid w:val="006E37EB"/>
    <w:rsid w:val="0072096F"/>
    <w:rsid w:val="007F3977"/>
    <w:rsid w:val="00945C9A"/>
    <w:rsid w:val="009B3880"/>
    <w:rsid w:val="00A11727"/>
    <w:rsid w:val="00A3155E"/>
    <w:rsid w:val="00CA02EC"/>
    <w:rsid w:val="00DC792C"/>
    <w:rsid w:val="00D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0101"/>
  </w:style>
  <w:style w:type="paragraph" w:styleId="a4">
    <w:name w:val="List Paragraph"/>
    <w:basedOn w:val="a"/>
    <w:uiPriority w:val="34"/>
    <w:qFormat/>
    <w:rsid w:val="007F3977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62"/>
    <w:rsid w:val="00CA0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CA02EC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20101"/>
  </w:style>
  <w:style w:type="paragraph" w:styleId="a4">
    <w:name w:val="List Paragraph"/>
    <w:basedOn w:val="a"/>
    <w:uiPriority w:val="34"/>
    <w:qFormat/>
    <w:rsid w:val="007F3977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62"/>
    <w:rsid w:val="00CA0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CA02EC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Пользователь</cp:lastModifiedBy>
  <cp:revision>4</cp:revision>
  <cp:lastPrinted>2017-10-13T04:05:00Z</cp:lastPrinted>
  <dcterms:created xsi:type="dcterms:W3CDTF">2017-11-01T02:55:00Z</dcterms:created>
  <dcterms:modified xsi:type="dcterms:W3CDTF">2023-11-17T05:46:00Z</dcterms:modified>
</cp:coreProperties>
</file>