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DF" w:rsidRPr="00173839" w:rsidRDefault="0093542A" w:rsidP="0093542A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</w:rPr>
      </w:pPr>
      <w:r w:rsidRPr="00173839">
        <w:rPr>
          <w:rFonts w:ascii="Times New Roman" w:hAnsi="Times New Roman" w:cs="Times New Roman"/>
          <w:b/>
          <w:color w:val="FFC000" w:themeColor="accent4"/>
          <w:sz w:val="28"/>
          <w:szCs w:val="28"/>
        </w:rPr>
        <w:t>3 простые развивающие игры</w:t>
      </w:r>
    </w:p>
    <w:p w:rsidR="0093542A" w:rsidRPr="00173839" w:rsidRDefault="0093542A" w:rsidP="0093542A">
      <w:pPr>
        <w:rPr>
          <w:rFonts w:ascii="Times New Roman" w:hAnsi="Times New Roman" w:cs="Times New Roman"/>
          <w:b/>
          <w:color w:val="70AD47" w:themeColor="accent6"/>
          <w:sz w:val="28"/>
          <w:szCs w:val="28"/>
          <w:shd w:val="clear" w:color="auto" w:fill="FFFFFF"/>
        </w:rPr>
      </w:pP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ленитесь играть с детьми! Во время игровой деятельности у ребёнка развивается мелкая моторика и ловкость, графические навыки, психические процессы, мыслительные операции, логика, произвольная сфера, творческие способности и воображение, речь (пополняется активный словарь), пространственные представления</w:t>
      </w:r>
      <w:proofErr w:type="gramStart"/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аким образом, ребёнок в игре, с радостью, с интересом, без принуждения готовится к школе, развивает необходимые навыки и умения! </w:t>
      </w:r>
    </w:p>
    <w:p w:rsidR="0093542A" w:rsidRPr="00173839" w:rsidRDefault="0093542A" w:rsidP="0093542A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173839">
        <w:rPr>
          <w:rFonts w:ascii="Times New Roman" w:hAnsi="Times New Roman" w:cs="Times New Roman"/>
          <w:b/>
          <w:color w:val="70AD47" w:themeColor="accent6"/>
          <w:sz w:val="28"/>
          <w:szCs w:val="28"/>
          <w:shd w:val="clear" w:color="auto" w:fill="FFFFFF"/>
        </w:rPr>
        <w:t>«Волшебный мешочек</w:t>
      </w:r>
      <w:proofErr w:type="gramStart"/>
      <w:r w:rsidRPr="00173839">
        <w:rPr>
          <w:rFonts w:ascii="Times New Roman" w:hAnsi="Times New Roman" w:cs="Times New Roman"/>
          <w:b/>
          <w:color w:val="70AD47" w:themeColor="accent6"/>
          <w:sz w:val="28"/>
          <w:szCs w:val="28"/>
          <w:shd w:val="clear" w:color="auto" w:fill="FFFFFF"/>
        </w:rPr>
        <w:t>.»</w:t>
      </w:r>
      <w:proofErr w:type="gramEnd"/>
    </w:p>
    <w:p w:rsidR="0093542A" w:rsidRPr="00173839" w:rsidRDefault="0093542A" w:rsidP="009354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материале могут использоваться как геометрически тела, так и любые фигурки. Обычно дети очень любят такую игру.</w:t>
      </w:r>
      <w:r w:rsidRPr="001738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8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Выложите все фигурки из мешочка, разглядите их с ребенком и назовите.</w:t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1й вариант игры:</w:t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кладете парные предметы, вытаскиваете один из них и просите ребенка найти в мешочке такой же.</w:t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2й вариант игры.</w:t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Возьмите любые предметы из окружающей ребенка среды, попросите взять любой предмет и, не доставая, попробовать назвать его. Либо на ощупь определить и достать тот, который назвали вы.</w:t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3й вариант игры.</w:t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Положите в 2 мешочка одинаковые предметы. Попросите засунуть правую руку в один мешочек, а левую - в другой и на ощупь определить и достать одинаковые предметы.</w:t>
      </w:r>
    </w:p>
    <w:p w:rsidR="0093542A" w:rsidRPr="00173839" w:rsidRDefault="0093542A" w:rsidP="0093542A">
      <w:pPr>
        <w:rPr>
          <w:rFonts w:ascii="Times New Roman" w:hAnsi="Times New Roman" w:cs="Times New Roman"/>
          <w:b/>
          <w:color w:val="70AD47" w:themeColor="accent6"/>
          <w:sz w:val="28"/>
          <w:szCs w:val="28"/>
          <w:shd w:val="clear" w:color="auto" w:fill="FFFFFF"/>
        </w:rPr>
      </w:pPr>
      <w:r w:rsidRPr="001738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5900" cy="2175711"/>
            <wp:effectExtent l="0" t="0" r="6350" b="0"/>
            <wp:docPr id="3" name="Рисунок 3" descr="https://sun1-91.userapi.com/zjyJvsNwpS8Q1DYzPFOZivKvliyEt8l1CL8ZCA/GV9LIxAnA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91.userapi.com/zjyJvsNwpS8Q1DYzPFOZivKvliyEt8l1CL8ZCA/GV9LIxAnA-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66" cy="21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8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182059"/>
            <wp:effectExtent l="0" t="0" r="0" b="8890"/>
            <wp:docPr id="4" name="Рисунок 4" descr="https://sun9-20.userapi.com/c630227/v630227775/2f89e/02dgX9I6F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0.userapi.com/c630227/v630227775/2f89e/02dgX9I6F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16" cy="21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2A" w:rsidRPr="00173839" w:rsidRDefault="0093542A" w:rsidP="0093542A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173839">
        <w:rPr>
          <w:rFonts w:ascii="Times New Roman" w:hAnsi="Times New Roman" w:cs="Times New Roman"/>
          <w:b/>
          <w:color w:val="70AD47" w:themeColor="accent6"/>
          <w:sz w:val="28"/>
          <w:szCs w:val="28"/>
          <w:shd w:val="clear" w:color="auto" w:fill="FFFFFF"/>
        </w:rPr>
        <w:t>«Развивающая игра с двумя кубиками»</w:t>
      </w:r>
    </w:p>
    <w:p w:rsidR="0093542A" w:rsidRPr="00173839" w:rsidRDefault="0093542A" w:rsidP="0093542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Атрибуты:</w:t>
      </w:r>
      <w:r w:rsidRPr="001738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2 кубика;</w:t>
      </w:r>
      <w:r w:rsidRPr="001738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один с разноцветными гранями (может раскрасить фломастерами даже ребёнок),</w:t>
      </w:r>
      <w:r w:rsidRPr="001738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второй с разными линиями и графическими узорами на гранях (например, I грань - прямая линия, II грань - двойная линия, III грань - волнистая линия, IV - ломаная линия или зигзаг, V - солнышко, VI - спираль.</w:t>
      </w:r>
      <w:proofErr w:type="gramEnd"/>
      <w:r w:rsidRPr="001738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Листы бумаги, фломастеры, карандаши, восковые мелки, </w:t>
      </w:r>
      <w:proofErr w:type="spellStart"/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гелевые</w:t>
      </w:r>
      <w:proofErr w:type="spellEnd"/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ручки и т.п.</w:t>
      </w:r>
      <w:r w:rsidRPr="001738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Правила:</w:t>
      </w:r>
      <w:r w:rsidRPr="001738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может один человек или много (вся семья), по очереди.</w:t>
      </w:r>
      <w:r w:rsidRPr="001738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Играющий бросает кубик с графическими узорами и линиями, смотрит, что ему выпало на верхней грани, называет узор, например - «волнистая линия». Берёт второй кубик, бросает, смотрит какого цвета грань ему </w:t>
      </w:r>
      <w:proofErr w:type="gramStart"/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выпала</w:t>
      </w:r>
      <w:proofErr w:type="gramEnd"/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 «жёлтая». Передаёт оба кубика второму игроку, а сам берёт фломастер жёлтого цвета, листок и </w:t>
      </w:r>
      <w:proofErr w:type="gramStart"/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рисует на нём жёлтую волнистую линию в каком пожелает</w:t>
      </w:r>
      <w:proofErr w:type="gramEnd"/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направлении, в итоге стремясь создать интересную композицию из тех линий и цветов, что будут ему выпадать, когда ход снова дойдёт до него. В конце любуемся результатом, рассказываем о своей композиции.</w:t>
      </w:r>
      <w:r w:rsidRPr="001738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 можно всем по очереди на одном листке, стремясь создать общую интересную композицию. Правила можно менять, разнообразить.</w:t>
      </w:r>
      <w:r w:rsidRPr="001738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8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8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178360"/>
            <wp:effectExtent l="0" t="0" r="0" b="0"/>
            <wp:docPr id="1" name="Рисунок 1" descr="https://sun9-11.userapi.com/c205628/v205628974/d8781/ywcwSHk0P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c205628/v205628974/d8781/ywcwSHk0PG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270" cy="218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2A" w:rsidRPr="00173839" w:rsidRDefault="0093542A" w:rsidP="0093542A">
      <w:pPr>
        <w:rPr>
          <w:rFonts w:ascii="Times New Roman" w:hAnsi="Times New Roman" w:cs="Times New Roman"/>
          <w:b/>
          <w:color w:val="FFC000" w:themeColor="accent4"/>
          <w:sz w:val="28"/>
          <w:szCs w:val="28"/>
        </w:rPr>
      </w:pPr>
      <w:r w:rsidRPr="001738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2950" cy="2244462"/>
            <wp:effectExtent l="0" t="0" r="0" b="3810"/>
            <wp:docPr id="2" name="Рисунок 2" descr="https://sun9-27.userapi.com/c205628/v205628974/d879e/PiYfVRgVW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c205628/v205628974/d879e/PiYfVRgVW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516" cy="224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937"/>
        <w:tblW w:w="0" w:type="auto"/>
        <w:tblLook w:val="04A0"/>
      </w:tblPr>
      <w:tblGrid>
        <w:gridCol w:w="1304"/>
        <w:gridCol w:w="1244"/>
        <w:gridCol w:w="1276"/>
        <w:gridCol w:w="1134"/>
      </w:tblGrid>
      <w:tr w:rsidR="00D2681D" w:rsidRPr="00173839" w:rsidTr="00D2681D">
        <w:tc>
          <w:tcPr>
            <w:tcW w:w="1303" w:type="dxa"/>
          </w:tcPr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1738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0283" cy="666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349" cy="67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</w:tcPr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</w:tr>
      <w:tr w:rsidR="00D2681D" w:rsidRPr="00173839" w:rsidTr="00D2681D">
        <w:tc>
          <w:tcPr>
            <w:tcW w:w="1303" w:type="dxa"/>
          </w:tcPr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  <w:p w:rsidR="00D2681D" w:rsidRPr="00173839" w:rsidRDefault="00D2681D" w:rsidP="00D2681D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1244" w:type="dxa"/>
          </w:tcPr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</w:tr>
      <w:tr w:rsidR="00D2681D" w:rsidRPr="00173839" w:rsidTr="00D2681D">
        <w:trPr>
          <w:trHeight w:val="1153"/>
        </w:trPr>
        <w:tc>
          <w:tcPr>
            <w:tcW w:w="1303" w:type="dxa"/>
          </w:tcPr>
          <w:p w:rsidR="00D2681D" w:rsidRPr="00173839" w:rsidRDefault="00D2681D" w:rsidP="00D2681D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1244" w:type="dxa"/>
          </w:tcPr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81D" w:rsidRPr="00173839" w:rsidRDefault="00D2681D" w:rsidP="00D2681D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</w:tr>
      <w:tr w:rsidR="00D2681D" w:rsidRPr="00173839" w:rsidTr="00D2681D">
        <w:tc>
          <w:tcPr>
            <w:tcW w:w="1303" w:type="dxa"/>
          </w:tcPr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  <w:p w:rsidR="00D2681D" w:rsidRPr="00173839" w:rsidRDefault="00D2681D" w:rsidP="00D2681D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1244" w:type="dxa"/>
          </w:tcPr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81D" w:rsidRPr="00173839" w:rsidRDefault="00D2681D" w:rsidP="00D2681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</w:p>
        </w:tc>
      </w:tr>
    </w:tbl>
    <w:p w:rsidR="0093542A" w:rsidRPr="00173839" w:rsidRDefault="0093542A" w:rsidP="00D2681D">
      <w:pPr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</w:p>
    <w:p w:rsidR="0093542A" w:rsidRPr="00173839" w:rsidRDefault="0093542A" w:rsidP="0093542A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173839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Развивающая игра «Муха»</w:t>
      </w:r>
    </w:p>
    <w:p w:rsidR="0093542A" w:rsidRPr="00173839" w:rsidRDefault="0093542A" w:rsidP="009354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участником игровое поле: большой квадрат, расчерченный на 4 столбца по горизонтали, 4 по вертикали и фасоль.</w:t>
      </w:r>
    </w:p>
    <w:p w:rsidR="0093542A" w:rsidRPr="00173839" w:rsidRDefault="0093542A" w:rsidP="009354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участникам: по полю ползает муха (</w:t>
      </w:r>
      <w:proofErr w:type="spellStart"/>
      <w:r w:rsidRPr="00173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фасолина</w:t>
      </w:r>
      <w:proofErr w:type="spellEnd"/>
      <w:r w:rsidRPr="0017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Нужно внимательно следить за её передвижениями, о которых сообщает </w:t>
      </w:r>
      <w:proofErr w:type="gramStart"/>
      <w:r w:rsidRPr="00173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End"/>
      <w:r w:rsidRPr="0017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передвигать </w:t>
      </w:r>
      <w:proofErr w:type="spellStart"/>
      <w:r w:rsidRPr="00173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фасолину</w:t>
      </w:r>
      <w:proofErr w:type="spellEnd"/>
      <w:r w:rsidRPr="00173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муха выползает за игровое поле - молча поднять руку. Необходимо быть готовым показать в любой момент, где находится муха.</w:t>
      </w:r>
    </w:p>
    <w:p w:rsidR="0093542A" w:rsidRPr="00173839" w:rsidRDefault="0093542A" w:rsidP="009354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Например:</w:t>
      </w:r>
      <w:r w:rsidRPr="00173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7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 находится в верхнем правом квадрате. </w:t>
      </w:r>
      <w:proofErr w:type="gramStart"/>
      <w:r w:rsidRPr="00173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клетка вниз, две влево, одна клетка вниз, одна вправо, две вниз:. (играющие поднимают руки) и.т.п.</w:t>
      </w:r>
      <w:proofErr w:type="gramEnd"/>
    </w:p>
    <w:p w:rsidR="0093542A" w:rsidRPr="00173839" w:rsidRDefault="0093542A" w:rsidP="00D268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уровня подготовленности игроков игру можно усложнить за счёт увеличения игрового поля или следить за передвижениями только глазами, или играть с закрытыми глазами.</w:t>
      </w:r>
      <w:bookmarkStart w:id="0" w:name="_GoBack"/>
      <w:bookmarkEnd w:id="0"/>
    </w:p>
    <w:sectPr w:rsidR="0093542A" w:rsidRPr="00173839" w:rsidSect="009A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42A"/>
    <w:rsid w:val="00173839"/>
    <w:rsid w:val="00310E61"/>
    <w:rsid w:val="0093542A"/>
    <w:rsid w:val="009A4C32"/>
    <w:rsid w:val="00D2681D"/>
    <w:rsid w:val="00E0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2020-04-26T11:49:00Z</dcterms:created>
  <dcterms:modified xsi:type="dcterms:W3CDTF">2020-04-26T14:12:00Z</dcterms:modified>
</cp:coreProperties>
</file>