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01" w:rsidRPr="00EA2301" w:rsidRDefault="00EA2301" w:rsidP="00EA2301">
      <w:pPr>
        <w:pStyle w:val="a4"/>
        <w:jc w:val="center"/>
        <w:rPr>
          <w:color w:val="000000"/>
          <w:sz w:val="20"/>
          <w:szCs w:val="20"/>
        </w:rPr>
      </w:pPr>
      <w:r w:rsidRPr="00EA2301">
        <w:rPr>
          <w:color w:val="000000"/>
          <w:sz w:val="20"/>
          <w:szCs w:val="20"/>
        </w:rPr>
        <w:t>Муниципальное бюджетное дошкольное образовательное учреждение</w:t>
      </w:r>
    </w:p>
    <w:p w:rsidR="00EA2301" w:rsidRPr="00EA2301" w:rsidRDefault="00EA2301" w:rsidP="00EA2301">
      <w:pPr>
        <w:pStyle w:val="a4"/>
        <w:jc w:val="center"/>
        <w:rPr>
          <w:color w:val="000000"/>
          <w:sz w:val="20"/>
          <w:szCs w:val="20"/>
        </w:rPr>
      </w:pPr>
      <w:r w:rsidRPr="00EA2301">
        <w:rPr>
          <w:color w:val="000000"/>
          <w:sz w:val="20"/>
          <w:szCs w:val="20"/>
        </w:rPr>
        <w:t>города Иркутска детский сад № 131</w:t>
      </w:r>
    </w:p>
    <w:p w:rsidR="00EA2301" w:rsidRPr="00EA2301" w:rsidRDefault="00EA2301" w:rsidP="00EA2301">
      <w:pPr>
        <w:pStyle w:val="a4"/>
        <w:jc w:val="center"/>
        <w:rPr>
          <w:color w:val="000000"/>
          <w:sz w:val="20"/>
          <w:szCs w:val="20"/>
        </w:rPr>
      </w:pPr>
      <w:r w:rsidRPr="00EA2301">
        <w:rPr>
          <w:color w:val="000000"/>
          <w:sz w:val="20"/>
          <w:szCs w:val="20"/>
        </w:rPr>
        <w:t>(МБДОУ г. Иркутска детский сад № 131)</w:t>
      </w:r>
    </w:p>
    <w:p w:rsidR="00EA2301" w:rsidRDefault="00EA2301" w:rsidP="00EA2301">
      <w:pPr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EA2301">
      <w:pPr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EA2301">
      <w:pPr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EA2301">
      <w:pPr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EA2301">
      <w:pPr>
        <w:rPr>
          <w:rFonts w:ascii="Times New Roman" w:hAnsi="Times New Roman" w:cs="Times New Roman"/>
          <w:sz w:val="24"/>
          <w:szCs w:val="24"/>
        </w:rPr>
      </w:pPr>
    </w:p>
    <w:p w:rsidR="00D420B5" w:rsidRPr="00D420B5" w:rsidRDefault="00D420B5" w:rsidP="00D420B5">
      <w:pPr>
        <w:jc w:val="center"/>
        <w:rPr>
          <w:rFonts w:ascii="Times New Roman" w:hAnsi="Times New Roman" w:cs="Times New Roman"/>
          <w:sz w:val="48"/>
          <w:szCs w:val="48"/>
        </w:rPr>
      </w:pPr>
      <w:r w:rsidRPr="00D420B5">
        <w:rPr>
          <w:rFonts w:ascii="Times New Roman" w:hAnsi="Times New Roman" w:cs="Times New Roman"/>
          <w:sz w:val="48"/>
          <w:szCs w:val="48"/>
        </w:rPr>
        <w:t>Перспективный план работы педагога-наставника с молодым специалистом</w:t>
      </w:r>
    </w:p>
    <w:p w:rsidR="00D420B5" w:rsidRPr="00D420B5" w:rsidRDefault="00D420B5" w:rsidP="00D420B5">
      <w:pPr>
        <w:jc w:val="center"/>
        <w:rPr>
          <w:rFonts w:ascii="Times New Roman" w:hAnsi="Times New Roman" w:cs="Times New Roman"/>
          <w:sz w:val="48"/>
          <w:szCs w:val="48"/>
        </w:rPr>
      </w:pPr>
      <w:r w:rsidRPr="00D420B5">
        <w:rPr>
          <w:rFonts w:ascii="Times New Roman" w:hAnsi="Times New Roman" w:cs="Times New Roman"/>
          <w:sz w:val="48"/>
          <w:szCs w:val="48"/>
        </w:rPr>
        <w:t>На 2020-2021 год</w:t>
      </w: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Составил: Морозова А.Л. </w:t>
      </w:r>
    </w:p>
    <w:p w:rsidR="00D420B5" w:rsidRDefault="00D420B5" w:rsidP="00D420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EA2301" w:rsidRDefault="00EA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2301" w:rsidRDefault="00EA2301" w:rsidP="00EA2301">
      <w:pPr>
        <w:rPr>
          <w:rFonts w:ascii="Times New Roman" w:hAnsi="Times New Roman" w:cs="Times New Roman"/>
          <w:sz w:val="24"/>
          <w:szCs w:val="24"/>
        </w:rPr>
      </w:pPr>
    </w:p>
    <w:p w:rsidR="00EA2301" w:rsidRPr="005A3FEA" w:rsidRDefault="00EA2301" w:rsidP="00EA2301">
      <w:p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 w:rsidRPr="005A3FEA">
        <w:rPr>
          <w:rFonts w:ascii="Times New Roman" w:hAnsi="Times New Roman" w:cs="Times New Roman"/>
          <w:sz w:val="28"/>
          <w:szCs w:val="28"/>
        </w:rPr>
        <w:t xml:space="preserve"> развитие профессиональных умений и навыков молодого специалиста.</w:t>
      </w:r>
    </w:p>
    <w:p w:rsidR="00EA2301" w:rsidRPr="005A3FEA" w:rsidRDefault="00EA2301" w:rsidP="00EA23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3FE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A2301" w:rsidRPr="005A3FEA" w:rsidRDefault="00EA2301" w:rsidP="00E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</w:rPr>
        <w:t>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EA2301" w:rsidRPr="005A3FEA" w:rsidRDefault="00EA2301" w:rsidP="00E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</w:rPr>
        <w:t>изучение нормативно-правовой документации;</w:t>
      </w:r>
    </w:p>
    <w:p w:rsidR="00EA2301" w:rsidRPr="005A3FEA" w:rsidRDefault="00EA2301" w:rsidP="00E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</w:rPr>
        <w:t>помощь в ведении документации воспитателя (перспективный и календарный план воспитательно-образовательной работы, план по самообразованию, и т.д.);</w:t>
      </w:r>
    </w:p>
    <w:p w:rsidR="00EA2301" w:rsidRPr="005A3FEA" w:rsidRDefault="00EA2301" w:rsidP="00E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</w:rPr>
        <w:t>применение форм и методов в работе с детьми подготовительной к школе группы;</w:t>
      </w:r>
    </w:p>
    <w:p w:rsidR="00EA2301" w:rsidRPr="005A3FEA" w:rsidRDefault="00EA2301" w:rsidP="00E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</w:rPr>
        <w:t>организация НОД, помощь в постановке целей и задач;</w:t>
      </w:r>
    </w:p>
    <w:p w:rsidR="00EA2301" w:rsidRPr="005A3FEA" w:rsidRDefault="00EA2301" w:rsidP="00E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A3FE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A3FEA">
        <w:rPr>
          <w:rFonts w:ascii="Times New Roman" w:hAnsi="Times New Roman" w:cs="Times New Roman"/>
          <w:sz w:val="28"/>
          <w:szCs w:val="28"/>
        </w:rPr>
        <w:t xml:space="preserve"> технологий во время НОД и других режимных моментах;</w:t>
      </w:r>
    </w:p>
    <w:p w:rsidR="00EA2301" w:rsidRPr="005A3FEA" w:rsidRDefault="00EA2301" w:rsidP="00E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</w:rPr>
        <w:t>механизм использования дидактического и наглядного материала;</w:t>
      </w:r>
    </w:p>
    <w:p w:rsidR="00EA2301" w:rsidRPr="005A3FEA" w:rsidRDefault="00EA2301" w:rsidP="00E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</w:rPr>
        <w:t>углубленное изучение инновационных технологий;</w:t>
      </w:r>
    </w:p>
    <w:p w:rsidR="00EA2301" w:rsidRDefault="00EA2301" w:rsidP="00EA2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FEA">
        <w:rPr>
          <w:rFonts w:ascii="Times New Roman" w:hAnsi="Times New Roman" w:cs="Times New Roman"/>
          <w:sz w:val="28"/>
          <w:szCs w:val="28"/>
        </w:rPr>
        <w:t>общие вопросы организации работы с родителями.</w:t>
      </w:r>
    </w:p>
    <w:p w:rsidR="005A3FEA" w:rsidRPr="005A3FEA" w:rsidRDefault="005A3FEA" w:rsidP="005A3FE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FEA">
        <w:rPr>
          <w:rFonts w:ascii="Times New Roman" w:hAnsi="Times New Roman" w:cs="Times New Roman"/>
          <w:sz w:val="28"/>
          <w:szCs w:val="28"/>
          <w:u w:val="single"/>
        </w:rPr>
        <w:t>Перспективный план</w:t>
      </w:r>
    </w:p>
    <w:tbl>
      <w:tblPr>
        <w:tblW w:w="8062" w:type="dxa"/>
        <w:tblInd w:w="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659"/>
        <w:gridCol w:w="2748"/>
        <w:gridCol w:w="1283"/>
      </w:tblGrid>
      <w:tr w:rsidR="00EA2301" w:rsidRPr="005A3FEA" w:rsidTr="00A20A5D"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301" w:rsidRPr="005A3FEA" w:rsidRDefault="00EA2301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3fd83c497c497cc9e43988bc9ab6cb6be021bad9"/>
            <w:bookmarkStart w:id="1" w:name="0"/>
            <w:bookmarkEnd w:id="0"/>
            <w:bookmarkEnd w:id="1"/>
            <w:r w:rsidRPr="005A3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301" w:rsidRPr="005A3FEA" w:rsidRDefault="00EA2301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301" w:rsidRPr="005A3FEA" w:rsidRDefault="00EA2301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301" w:rsidRPr="005A3FEA" w:rsidRDefault="00EA2301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C0C90" w:rsidRPr="005A3FEA" w:rsidTr="00A20A5D">
        <w:trPr>
          <w:trHeight w:val="3864"/>
        </w:trPr>
        <w:tc>
          <w:tcPr>
            <w:tcW w:w="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0C90" w:rsidRPr="005A3FEA" w:rsidRDefault="00CC0C90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CC0C90" w:rsidRPr="005A3FEA" w:rsidRDefault="00CC0C90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C90" w:rsidRPr="005A3FEA" w:rsidRDefault="00CC0C90" w:rsidP="008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федерального закона «Об образовании», ФГОС, санитарно-эпидемиологических правил и нормативов для ДОУ</w:t>
            </w:r>
          </w:p>
          <w:p w:rsidR="00CC0C90" w:rsidRPr="005A3FEA" w:rsidRDefault="00CC0C90" w:rsidP="008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качественной работы с документацией: изучение программы учреждения, Помощь в составлении перспективного и календарного планов, плана по самообразованию.</w:t>
            </w:r>
          </w:p>
          <w:p w:rsidR="00CC0C90" w:rsidRPr="005A3FEA" w:rsidRDefault="00CC0C90" w:rsidP="008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предметно-развевающей среды группы.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C90" w:rsidRPr="005A3FEA" w:rsidRDefault="00CC0C90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с целью выяснения наиболее затрудняющих аспектов в работе молодого специалиста.</w:t>
            </w:r>
          </w:p>
          <w:p w:rsidR="00CC0C90" w:rsidRPr="005A3FEA" w:rsidRDefault="00CC0C90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на интересующие вопросы.</w:t>
            </w:r>
          </w:p>
          <w:p w:rsidR="00CC0C90" w:rsidRPr="005A3FEA" w:rsidRDefault="00CC0C90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диагностического материала.</w:t>
            </w:r>
          </w:p>
          <w:p w:rsidR="00CC0C90" w:rsidRPr="005A3FEA" w:rsidRDefault="00CC0C90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 оказание помощи. Знакомство с основными документами, регламентирующими деятельность ДОУ.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0C90" w:rsidRPr="005A3FEA" w:rsidRDefault="00CC0C90" w:rsidP="00CC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Октябрь.</w:t>
            </w:r>
          </w:p>
        </w:tc>
      </w:tr>
      <w:tr w:rsidR="00EA2301" w:rsidRPr="005A3FEA" w:rsidTr="00A20A5D"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01" w:rsidRPr="005A3FEA" w:rsidRDefault="008D237F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301" w:rsidRPr="005A3FEA" w:rsidRDefault="00CC0C90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A2301"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овместная разработка конспектов НОД,</w:t>
            </w: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в подборе методической литературы, необходимой в работе </w:t>
            </w:r>
            <w:proofErr w:type="gramStart"/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педагога.</w:t>
            </w:r>
            <w:r w:rsidR="00EA2301"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37F" w:rsidRPr="005A3FEA" w:rsidRDefault="00CC0C90" w:rsidP="008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методическими пособиями, парциальными и авторскими программами</w:t>
            </w:r>
            <w:r w:rsidR="008D237F"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A2301" w:rsidRPr="005A3FEA" w:rsidRDefault="00EA2301" w:rsidP="008D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НОД и режимных моментов у наставника</w:t>
            </w:r>
            <w:r w:rsidR="008D237F"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других педагогов ДОУ.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01" w:rsidRPr="005A3FEA" w:rsidRDefault="00EA2301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8D237F" w:rsidRPr="005A3FEA" w:rsidTr="00A20A5D">
        <w:trPr>
          <w:trHeight w:val="3864"/>
        </w:trPr>
        <w:tc>
          <w:tcPr>
            <w:tcW w:w="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237F" w:rsidRPr="005A3FEA" w:rsidRDefault="008D237F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37F" w:rsidRPr="005A3FEA" w:rsidRDefault="008D237F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конспекта и проведение организованной образовательной деятельности молодым специалистом Психолого-педагогические основы установления контактов с семьей воспитанников.</w:t>
            </w:r>
          </w:p>
          <w:p w:rsidR="008D237F" w:rsidRPr="005A3FEA" w:rsidRDefault="008D237F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37F" w:rsidRPr="005A3FEA" w:rsidRDefault="008D237F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 НОД и режимным моментов молодого педагога. Обсуждение. Составление плана предварительной работы с детьми и родителями.</w:t>
            </w:r>
          </w:p>
          <w:p w:rsidR="008D237F" w:rsidRPr="005A3FEA" w:rsidRDefault="008D237F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237F" w:rsidRPr="005A3FEA" w:rsidRDefault="008D237F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D237F" w:rsidRPr="005A3FEA" w:rsidRDefault="008D237F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EA2301" w:rsidRPr="005A3FEA" w:rsidTr="00A20A5D"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01" w:rsidRPr="005A3FEA" w:rsidRDefault="008D237F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301" w:rsidRPr="005A3FEA" w:rsidRDefault="00EA2301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технологий в воспитательном процессе. Использование в работе проектов. Проект «Моя родина – Прибайкалье»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301" w:rsidRPr="005A3FEA" w:rsidRDefault="00EA2301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 планирование, обмен опытом, помощь наставника.</w:t>
            </w:r>
          </w:p>
          <w:p w:rsidR="00EA2301" w:rsidRPr="005A3FEA" w:rsidRDefault="00EA2301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01" w:rsidRPr="005A3FEA" w:rsidRDefault="00EA2301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8D237F" w:rsidRPr="005A3FEA" w:rsidTr="00A20A5D">
        <w:trPr>
          <w:trHeight w:val="3312"/>
        </w:trPr>
        <w:tc>
          <w:tcPr>
            <w:tcW w:w="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237F" w:rsidRPr="005A3FEA" w:rsidRDefault="008D237F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37F" w:rsidRPr="005A3FEA" w:rsidRDefault="008D237F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  <w:p w:rsidR="008D237F" w:rsidRPr="005A3FEA" w:rsidRDefault="008D237F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</w:t>
            </w:r>
          </w:p>
          <w:p w:rsidR="008D237F" w:rsidRPr="005A3FEA" w:rsidRDefault="008D237F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Причины возникновения конфликтных ситуаций и их урегулирование в процессе педагогической деятельности.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37F" w:rsidRPr="005A3FEA" w:rsidRDefault="008D237F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наставника, участие молодого педагога в разработке материалов для родителей.</w:t>
            </w:r>
          </w:p>
          <w:p w:rsidR="008D237F" w:rsidRPr="005A3FEA" w:rsidRDefault="008D237F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наставника, наблюдение за работой молодого специалиста </w:t>
            </w: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237F" w:rsidRPr="005A3FEA" w:rsidRDefault="008D237F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8D237F" w:rsidRPr="005A3FEA" w:rsidRDefault="008D237F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EA2301" w:rsidRPr="005A3FEA" w:rsidTr="00A20A5D"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01" w:rsidRPr="005A3FEA" w:rsidRDefault="008D237F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301" w:rsidRPr="005A3FEA" w:rsidRDefault="00EA2301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EA2301" w:rsidRPr="005A3FEA" w:rsidRDefault="00EA2301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301" w:rsidRPr="005A3FEA" w:rsidRDefault="00EA2301" w:rsidP="00EA2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301" w:rsidRPr="005A3FEA" w:rsidRDefault="00EA2301" w:rsidP="00EA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0902F8" w:rsidRDefault="000902F8">
      <w:pPr>
        <w:rPr>
          <w:rFonts w:ascii="Times New Roman" w:hAnsi="Times New Roman" w:cs="Times New Roman"/>
          <w:sz w:val="28"/>
          <w:szCs w:val="28"/>
        </w:rPr>
      </w:pPr>
    </w:p>
    <w:p w:rsidR="005A3FEA" w:rsidRDefault="005A3FEA" w:rsidP="005A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6747A">
        <w:rPr>
          <w:rFonts w:ascii="Times New Roman" w:hAnsi="Times New Roman" w:cs="Times New Roman"/>
          <w:sz w:val="28"/>
          <w:szCs w:val="28"/>
        </w:rPr>
        <w:t>аставничество направлено на становление и повышение профессионализма в любой сфере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Также практика наставничества </w:t>
      </w:r>
      <w:r w:rsidRPr="0026747A">
        <w:rPr>
          <w:rFonts w:ascii="Times New Roman" w:hAnsi="Times New Roman" w:cs="Times New Roman"/>
          <w:sz w:val="28"/>
          <w:szCs w:val="28"/>
        </w:rPr>
        <w:t>одна из эффективных форм профессионального обучения, имеющая «обратную связь»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6747A">
        <w:rPr>
          <w:rFonts w:ascii="Times New Roman" w:hAnsi="Times New Roman" w:cs="Times New Roman"/>
          <w:sz w:val="28"/>
          <w:szCs w:val="28"/>
        </w:rPr>
        <w:t>аставник может координировать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молодого специалиста,</w:t>
      </w:r>
      <w:r w:rsidRPr="0026747A">
        <w:rPr>
          <w:rFonts w:ascii="Times New Roman" w:hAnsi="Times New Roman" w:cs="Times New Roman"/>
          <w:sz w:val="28"/>
          <w:szCs w:val="28"/>
        </w:rPr>
        <w:t xml:space="preserve"> стимулирова</w:t>
      </w:r>
      <w:r>
        <w:rPr>
          <w:rFonts w:ascii="Times New Roman" w:hAnsi="Times New Roman" w:cs="Times New Roman"/>
          <w:sz w:val="28"/>
          <w:szCs w:val="28"/>
        </w:rPr>
        <w:t xml:space="preserve">ть развитие его профессиональных навыков, </w:t>
      </w:r>
      <w:r w:rsidRPr="0026747A">
        <w:rPr>
          <w:rFonts w:ascii="Times New Roman" w:hAnsi="Times New Roman" w:cs="Times New Roman"/>
          <w:sz w:val="28"/>
          <w:szCs w:val="28"/>
        </w:rPr>
        <w:t>используя дополнительно любые методы обучения.</w:t>
      </w:r>
    </w:p>
    <w:p w:rsidR="005A3FEA" w:rsidRPr="005A3FEA" w:rsidRDefault="005A3FEA" w:rsidP="005A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r w:rsidRPr="00AD4D7D">
        <w:rPr>
          <w:rFonts w:ascii="Times New Roman" w:hAnsi="Times New Roman" w:cs="Times New Roman"/>
          <w:sz w:val="28"/>
          <w:szCs w:val="28"/>
        </w:rPr>
        <w:t>аставничество помогает опытному педагогу увидеть и наметить новые перспективы в сфере своей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D7D">
        <w:rPr>
          <w:rFonts w:ascii="Times New Roman" w:hAnsi="Times New Roman" w:cs="Times New Roman"/>
          <w:sz w:val="28"/>
          <w:szCs w:val="28"/>
        </w:rPr>
        <w:t xml:space="preserve"> наставник ощущает свой вклад в систему профессиональной адаптации молодого </w:t>
      </w:r>
      <w:r>
        <w:rPr>
          <w:rFonts w:ascii="Times New Roman" w:hAnsi="Times New Roman" w:cs="Times New Roman"/>
          <w:sz w:val="28"/>
          <w:szCs w:val="28"/>
        </w:rPr>
        <w:t>специалиста. В</w:t>
      </w:r>
      <w:r w:rsidRPr="00AD4D7D">
        <w:rPr>
          <w:rFonts w:ascii="Times New Roman" w:hAnsi="Times New Roman" w:cs="Times New Roman"/>
          <w:sz w:val="28"/>
          <w:szCs w:val="28"/>
        </w:rPr>
        <w:t xml:space="preserve">ыполнение функций наставника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AD4D7D">
        <w:rPr>
          <w:rFonts w:ascii="Times New Roman" w:hAnsi="Times New Roman" w:cs="Times New Roman"/>
          <w:sz w:val="28"/>
          <w:szCs w:val="28"/>
        </w:rPr>
        <w:t xml:space="preserve"> в развитии педагогической карьеры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AD4D7D">
        <w:rPr>
          <w:rFonts w:ascii="Times New Roman" w:hAnsi="Times New Roman" w:cs="Times New Roman"/>
          <w:sz w:val="28"/>
          <w:szCs w:val="28"/>
        </w:rPr>
        <w:t>, повышении его педагогической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Также стоит отметить, что </w:t>
      </w:r>
      <w:r w:rsidRPr="00AD4D7D">
        <w:rPr>
          <w:rFonts w:ascii="Times New Roman" w:hAnsi="Times New Roman" w:cs="Times New Roman"/>
          <w:sz w:val="28"/>
          <w:szCs w:val="28"/>
        </w:rPr>
        <w:t>педагог-наставник не только делится собственным опытом с более молодым коллег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4D7D">
        <w:rPr>
          <w:rFonts w:ascii="Times New Roman" w:hAnsi="Times New Roman" w:cs="Times New Roman"/>
          <w:sz w:val="28"/>
          <w:szCs w:val="28"/>
        </w:rPr>
        <w:t>, но также и учится у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D4D7D">
        <w:rPr>
          <w:rFonts w:ascii="Times New Roman" w:hAnsi="Times New Roman" w:cs="Times New Roman"/>
          <w:sz w:val="28"/>
          <w:szCs w:val="28"/>
        </w:rPr>
        <w:t>, расширя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D7D">
        <w:rPr>
          <w:rFonts w:ascii="Times New Roman" w:hAnsi="Times New Roman" w:cs="Times New Roman"/>
          <w:sz w:val="28"/>
          <w:szCs w:val="28"/>
        </w:rPr>
        <w:t>т свой арсенал навыков и умений, осваива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D7D">
        <w:rPr>
          <w:rFonts w:ascii="Times New Roman" w:hAnsi="Times New Roman" w:cs="Times New Roman"/>
          <w:sz w:val="28"/>
          <w:szCs w:val="28"/>
        </w:rPr>
        <w:t>т современные технологии обучения, стили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A3FEA" w:rsidRPr="005A3FEA" w:rsidSect="00EA230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987"/>
    <w:multiLevelType w:val="hybridMultilevel"/>
    <w:tmpl w:val="EEE4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787C"/>
    <w:multiLevelType w:val="hybridMultilevel"/>
    <w:tmpl w:val="0582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01"/>
    <w:rsid w:val="000902F8"/>
    <w:rsid w:val="003B68B1"/>
    <w:rsid w:val="00531A2F"/>
    <w:rsid w:val="005A3FEA"/>
    <w:rsid w:val="008D237F"/>
    <w:rsid w:val="00A20A5D"/>
    <w:rsid w:val="00CC0C90"/>
    <w:rsid w:val="00D36F69"/>
    <w:rsid w:val="00D420B5"/>
    <w:rsid w:val="00E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391D"/>
  <w15:chartTrackingRefBased/>
  <w15:docId w15:val="{861EF329-C1B7-4C0A-84E4-0AE482D2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2301"/>
  </w:style>
  <w:style w:type="paragraph" w:customStyle="1" w:styleId="c15">
    <w:name w:val="c15"/>
    <w:basedOn w:val="a"/>
    <w:rsid w:val="00E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2301"/>
  </w:style>
  <w:style w:type="paragraph" w:customStyle="1" w:styleId="c14">
    <w:name w:val="c14"/>
    <w:basedOn w:val="a"/>
    <w:rsid w:val="00E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2301"/>
  </w:style>
  <w:style w:type="paragraph" w:customStyle="1" w:styleId="c4">
    <w:name w:val="c4"/>
    <w:basedOn w:val="a"/>
    <w:rsid w:val="00E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23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7</cp:revision>
  <cp:lastPrinted>2020-12-06T10:28:00Z</cp:lastPrinted>
  <dcterms:created xsi:type="dcterms:W3CDTF">2020-11-29T08:02:00Z</dcterms:created>
  <dcterms:modified xsi:type="dcterms:W3CDTF">2021-03-24T00:47:00Z</dcterms:modified>
</cp:coreProperties>
</file>