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95" w:rsidRDefault="00F169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6995" w:rsidRDefault="00F16995">
      <w:pPr>
        <w:pStyle w:val="ConsPlusNormal"/>
        <w:jc w:val="both"/>
        <w:outlineLvl w:val="0"/>
      </w:pPr>
    </w:p>
    <w:p w:rsidR="00F16995" w:rsidRDefault="00F1699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16995" w:rsidRDefault="00F16995">
      <w:pPr>
        <w:pStyle w:val="ConsPlusTitle"/>
        <w:jc w:val="center"/>
      </w:pPr>
    </w:p>
    <w:p w:rsidR="00F16995" w:rsidRDefault="00F16995">
      <w:pPr>
        <w:pStyle w:val="ConsPlusTitle"/>
        <w:jc w:val="center"/>
      </w:pPr>
      <w:r>
        <w:t>ПИСЬМО</w:t>
      </w:r>
    </w:p>
    <w:p w:rsidR="00F16995" w:rsidRDefault="00F16995">
      <w:pPr>
        <w:pStyle w:val="ConsPlusTitle"/>
        <w:jc w:val="center"/>
      </w:pPr>
      <w:r>
        <w:t>от 9 сентября 2015 г. N ВК-2227/08</w:t>
      </w:r>
    </w:p>
    <w:p w:rsidR="00F16995" w:rsidRDefault="00F16995">
      <w:pPr>
        <w:pStyle w:val="ConsPlusTitle"/>
        <w:jc w:val="center"/>
      </w:pPr>
    </w:p>
    <w:p w:rsidR="00F16995" w:rsidRDefault="00F16995">
      <w:pPr>
        <w:pStyle w:val="ConsPlusTitle"/>
        <w:jc w:val="center"/>
      </w:pPr>
      <w:r>
        <w:t>О НЕДОПУЩЕНИИ НЕЗАКОННЫХ СБОРОВ ДЕНЕЖНЫХ СРЕДСТВ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5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Минобрнауки России еще раз обращает внимание на то, что в соответствии со </w:t>
      </w:r>
      <w:hyperlink r:id="rId6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</w:t>
      </w:r>
      <w:r>
        <w:lastRenderedPageBreak/>
        <w:t>вносить благотворительные взносы, исключительно на добровольной основе.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Также обращаем внимание на то, что в соответствии со </w:t>
      </w:r>
      <w:hyperlink r:id="rId10">
        <w:r>
          <w:rPr>
            <w:color w:val="0000FF"/>
          </w:rPr>
          <w:t>статьями 7</w:t>
        </w:r>
      </w:hyperlink>
      <w:r>
        <w:t xml:space="preserve"> и </w:t>
      </w:r>
      <w:hyperlink r:id="rId1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right"/>
      </w:pPr>
      <w:r>
        <w:t>В.Ш.КАГАНОВ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center"/>
        <w:outlineLvl w:val="0"/>
      </w:pPr>
      <w:r>
        <w:t>ПАМЯТКА ДЛЯ РОДИТЕЛЕЙ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hyperlink r:id="rId12">
        <w:r>
          <w:rPr>
            <w:color w:val="0000FF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>ВЫ ДОЛЖНЫ ЗНАТЬ!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lastRenderedPageBreak/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Согласно Гражданскому </w:t>
      </w:r>
      <w:hyperlink r:id="rId14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2. Администрация, сотрудники учреждения, иные лица не вправе: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3. Благотворитель имеет право: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center"/>
      </w:pPr>
      <w:r>
        <w:t>УВАЖАЕМЫЕ РОДИТЕЛИ!</w:t>
      </w:r>
    </w:p>
    <w:p w:rsidR="00F16995" w:rsidRDefault="00F16995">
      <w:pPr>
        <w:pStyle w:val="ConsPlusNormal"/>
        <w:jc w:val="center"/>
      </w:pPr>
      <w:r>
        <w:t>ЗАКОН И ГОСУДАРСТВО НА ВАШЕЙ СТОРОНЕ.</w:t>
      </w:r>
    </w:p>
    <w:p w:rsidR="00F16995" w:rsidRDefault="00F16995">
      <w:pPr>
        <w:pStyle w:val="ConsPlusNormal"/>
        <w:jc w:val="center"/>
      </w:pPr>
      <w:r>
        <w:t>НЕТ ПОБОРАМ!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58B" w:rsidRDefault="0009058B">
      <w:bookmarkStart w:id="0" w:name="_GoBack"/>
      <w:bookmarkEnd w:id="0"/>
    </w:p>
    <w:sectPr w:rsidR="0009058B" w:rsidSect="00A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5"/>
    <w:rsid w:val="0009058B"/>
    <w:rsid w:val="00F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BF79-FCBF-4D56-8448-6FF4BE7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69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645FCFF7AA065C3F6CAE4F34121C9E02E7BED642D62BD2C7F69A06B31DCDCE4D905FFF0EC28316F6F6DCA7328699B96D362C28CEEA81B317B" TargetMode="External"/><Relationship Id="rId13" Type="http://schemas.openxmlformats.org/officeDocument/2006/relationships/hyperlink" Target="consultantplus://offline/ref=B0A5645FCFF7AA065C3F6CAE4F34121C9E02E7BED642D62BD2C7F69A06B31DCDDC4DC853FF09DC811DE3A08DE1B61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5645FCFF7AA065C3F6CAE4F34121C9E02EDBFD445D62BD2C7F69A06B31DCDCE4D905FFF0EC38516F6F6DCA7328699B96D362C28CEEA81B317B" TargetMode="External"/><Relationship Id="rId12" Type="http://schemas.openxmlformats.org/officeDocument/2006/relationships/hyperlink" Target="consultantplus://offline/ref=B0A5645FCFF7AA065C3F6CAE4F34121C9808E8BFDC1381298392F89F0EE355DD80089D5EFE08C78A4BACE6D8EE678C87BE71282C36CEBE19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645FCFF7AA065C3F6CAE4F34121C9E02EDBFD445D62BD2C7F69A06B31DCDCE4D905FFF0EC2891DF6F6DCA7328699B96D362C28CEEA81B317B" TargetMode="External"/><Relationship Id="rId11" Type="http://schemas.openxmlformats.org/officeDocument/2006/relationships/hyperlink" Target="consultantplus://offline/ref=B0A5645FCFF7AA065C3F6CAE4F34121C9E02EDBFD445D62BD2C7F69A06B31DCDCE4D905FFF0FC0891CF6F6DCA7328699B96D362C28CEEA81B317B" TargetMode="External"/><Relationship Id="rId5" Type="http://schemas.openxmlformats.org/officeDocument/2006/relationships/hyperlink" Target="consultantplus://offline/ref=B0A5645FCFF7AA065C3F65B74834121C9C01EFBFD743D62BD2C7F69A06B31DCDDC4DC853FF09DC811DE3A08DE1B614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A5645FCFF7AA065C3F6CAE4F34121C9E02EDBFD445D62BD2C7F69A06B31DCDCE4D905FFF0EC3801EF6F6DCA7328699B96D362C28CEEA81B31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A5645FCFF7AA065C3F6CAE4F34121C9309E9BCD64E8B21DA9EFA9801BC42DAC9049C5EFF0EC28514A9F3C9B66A8B9EA073343034CCE8B810B" TargetMode="External"/><Relationship Id="rId14" Type="http://schemas.openxmlformats.org/officeDocument/2006/relationships/hyperlink" Target="consultantplus://offline/ref=B0A5645FCFF7AA065C3F6CAE4F34121C9E01E7BBD142D62BD2C7F69A06B31DCDDC4DC853FF09DC811DE3A08DE1B61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Шамиданова Ольга Алексеевна</dc:creator>
  <cp:keywords/>
  <dc:description/>
  <cp:lastModifiedBy>Шамиданова Ольга Алексеевна</cp:lastModifiedBy>
  <cp:revision>1</cp:revision>
  <dcterms:created xsi:type="dcterms:W3CDTF">2023-02-07T01:52:00Z</dcterms:created>
  <dcterms:modified xsi:type="dcterms:W3CDTF">2023-02-07T01:53:00Z</dcterms:modified>
</cp:coreProperties>
</file>