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33530" w:rsidRDefault="00B31610" w:rsidP="00933530">
      <w:pPr>
        <w:pStyle w:val="2"/>
        <w:spacing w:line="276" w:lineRule="auto"/>
        <w:jc w:val="center"/>
        <w:divId w:val="1632829703"/>
        <w:rPr>
          <w:rFonts w:eastAsia="Times New Roman"/>
          <w:sz w:val="28"/>
          <w:szCs w:val="28"/>
        </w:rPr>
      </w:pPr>
      <w:r w:rsidRPr="00933530">
        <w:rPr>
          <w:rFonts w:eastAsia="Times New Roman"/>
          <w:sz w:val="28"/>
          <w:szCs w:val="28"/>
        </w:rPr>
        <w:t>Справочная таблица «Трудности детей на занятиях: возможные механизмы возникновения и коррекционные игры»</w:t>
      </w:r>
    </w:p>
    <w:p w:rsidR="00000000" w:rsidRDefault="00B31610" w:rsidP="00933530">
      <w:pPr>
        <w:spacing w:line="276" w:lineRule="auto"/>
        <w:divId w:val="1086341579"/>
        <w:rPr>
          <w:rFonts w:eastAsia="Times New Roman"/>
        </w:rPr>
      </w:pPr>
      <w:r>
        <w:rPr>
          <w:rFonts w:eastAsia="Times New Roman"/>
        </w:rPr>
        <w:t>Используйте таблицу в работе с детьми подготовительных групп. В таблице – список коррекционных </w:t>
      </w:r>
      <w:r>
        <w:rPr>
          <w:rFonts w:eastAsia="Times New Roman"/>
        </w:rPr>
        <w:t xml:space="preserve">игр по речевым трудностям, с которыми сталкиваются дети на занятиях. Также в ней – возможные механизмы возникновения этих трудностей.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83"/>
        <w:gridCol w:w="2834"/>
        <w:gridCol w:w="3822"/>
      </w:tblGrid>
      <w:tr w:rsidR="00000000">
        <w:trPr>
          <w:divId w:val="244803064"/>
          <w:tblHeader/>
        </w:trPr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Трудности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pStyle w:val="a6"/>
              <w:rPr>
                <w:b/>
                <w:bCs/>
              </w:rPr>
            </w:pPr>
            <w:r>
              <w:rPr>
                <w:rStyle w:val="a5"/>
              </w:rPr>
              <w:t>Возможные механизмы возникновени</w:t>
            </w:r>
            <w:r>
              <w:rPr>
                <w:rStyle w:val="a5"/>
              </w:rPr>
              <w:t>я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Методические рекомендации</w:t>
            </w:r>
          </w:p>
        </w:tc>
      </w:tr>
      <w:tr w:rsidR="00000000">
        <w:trPr>
          <w:divId w:val="244803064"/>
        </w:trPr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pStyle w:val="a6"/>
            </w:pPr>
            <w:r>
              <w:t>Неумение различать характер слова (громкость, тональнос</w:t>
            </w:r>
            <w:r>
              <w:t>ть), направление звука (справа, слева, сзади, впереди);</w:t>
            </w:r>
            <w:r>
              <w:br/>
              <w:t xml:space="preserve">– смешение звонких и глухих согласных звуков, </w:t>
            </w:r>
            <w:proofErr w:type="spellStart"/>
            <w:r>
              <w:t>соноров</w:t>
            </w:r>
            <w:proofErr w:type="spellEnd"/>
            <w:r>
              <w:t>;</w:t>
            </w:r>
            <w:r>
              <w:br/>
              <w:t>– сложности выделения первого, второго, последнего звука в слове;</w:t>
            </w:r>
            <w:r>
              <w:br/>
              <w:t>– неумение сложить слово из букв;</w:t>
            </w:r>
            <w:r>
              <w:br/>
              <w:t>– неумение отгадывать ребусы, анаграмм</w:t>
            </w:r>
            <w:r>
              <w:t>ы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pStyle w:val="a6"/>
            </w:pPr>
            <w:r>
              <w:t>– Нар</w:t>
            </w:r>
            <w:r>
              <w:t>ушения слухового восприятия, фонематического слуха, звукового анализа и синтеза;</w:t>
            </w:r>
            <w:r>
              <w:br/>
              <w:t>– нарушения внимания, произвольной регуляци</w:t>
            </w:r>
            <w:r>
              <w:t>и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pStyle w:val="a6"/>
            </w:pPr>
            <w:r>
              <w:t>Игры для развития фонематического слуха:</w:t>
            </w:r>
            <w:r>
              <w:br/>
              <w:t>– «Жмурки»;</w:t>
            </w:r>
            <w:r>
              <w:br/>
              <w:t>– «Поймай заданный звук»;</w:t>
            </w:r>
            <w:r>
              <w:br/>
              <w:t>– «Определи место звука в слове»;</w:t>
            </w:r>
            <w:r>
              <w:br/>
              <w:t>– «Определи музык</w:t>
            </w:r>
            <w:r>
              <w:t>альный инструмент»</w:t>
            </w:r>
            <w:r>
              <w:t>.</w:t>
            </w:r>
          </w:p>
          <w:p w:rsidR="00000000" w:rsidRDefault="00B31610">
            <w:pPr>
              <w:pStyle w:val="a6"/>
            </w:pPr>
            <w:r>
              <w:t>Игры для развития внимания:</w:t>
            </w:r>
            <w:r>
              <w:br/>
              <w:t>– «Запретное движение»;</w:t>
            </w:r>
            <w:r>
              <w:br/>
              <w:t>– «Найди лишние»;</w:t>
            </w:r>
            <w:r>
              <w:br/>
              <w:t>– «Парные картинки»;</w:t>
            </w:r>
            <w:r>
              <w:br/>
              <w:t xml:space="preserve">– «Таблицы </w:t>
            </w:r>
            <w:proofErr w:type="spellStart"/>
            <w:r>
              <w:t>Шульте</w:t>
            </w:r>
            <w:proofErr w:type="spellEnd"/>
            <w:r>
              <w:t>»</w:t>
            </w:r>
          </w:p>
          <w:p w:rsidR="00000000" w:rsidRDefault="00B31610">
            <w:pPr>
              <w:pStyle w:val="a6"/>
            </w:pPr>
            <w:r>
              <w:t> </w:t>
            </w:r>
          </w:p>
        </w:tc>
      </w:tr>
      <w:tr w:rsidR="00000000">
        <w:trPr>
          <w:divId w:val="244803064"/>
        </w:trPr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pStyle w:val="a6"/>
            </w:pPr>
            <w:r>
              <w:t>Неумение выполнять рисунок по образцу, найти заданные предметы на картинк</w:t>
            </w:r>
            <w:r>
              <w:t>е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pStyle w:val="a6"/>
            </w:pPr>
            <w:r>
              <w:t>– Нарушение зрительных и зрительно-пространствен</w:t>
            </w:r>
            <w:r>
              <w:t>ных функций;</w:t>
            </w:r>
            <w:r>
              <w:br/>
              <w:t xml:space="preserve">– нарушение конструктивного </w:t>
            </w:r>
            <w:proofErr w:type="spellStart"/>
            <w:r>
              <w:t>праксис</w:t>
            </w:r>
            <w:r>
              <w:t>а</w:t>
            </w:r>
            <w:proofErr w:type="spellEnd"/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pStyle w:val="a6"/>
            </w:pPr>
            <w:r>
              <w:t>Игры для развития зрительно-пространственных функций:</w:t>
            </w:r>
            <w:r>
              <w:br/>
              <w:t>– «Зашумленные изображения»;</w:t>
            </w:r>
            <w:r>
              <w:br/>
              <w:t>– «Наложенные изображения»; </w:t>
            </w:r>
            <w:r>
              <w:br/>
              <w:t>– «Муха»</w:t>
            </w:r>
            <w:r>
              <w:t>.</w:t>
            </w:r>
          </w:p>
          <w:p w:rsidR="00000000" w:rsidRDefault="00B31610">
            <w:pPr>
              <w:pStyle w:val="a6"/>
            </w:pPr>
            <w:r>
              <w:t xml:space="preserve">Игры для развития конструктивного </w:t>
            </w:r>
            <w:proofErr w:type="spellStart"/>
            <w:r>
              <w:t>праксиса</w:t>
            </w:r>
            <w:proofErr w:type="spellEnd"/>
            <w:r>
              <w:t>;</w:t>
            </w:r>
            <w:r>
              <w:br/>
              <w:t>– «</w:t>
            </w:r>
            <w:proofErr w:type="spellStart"/>
            <w:r>
              <w:t>Танграммы</w:t>
            </w:r>
            <w:proofErr w:type="spellEnd"/>
            <w:r>
              <w:t>»;</w:t>
            </w:r>
            <w:r>
              <w:br/>
              <w:t>– «Сложи из счетных палоч</w:t>
            </w:r>
            <w:r>
              <w:t>ек»;</w:t>
            </w:r>
            <w:r>
              <w:br/>
              <w:t>–  «Кубики Никитина</w:t>
            </w:r>
            <w:r>
              <w:t>»</w:t>
            </w:r>
          </w:p>
        </w:tc>
      </w:tr>
      <w:tr w:rsidR="00000000">
        <w:trPr>
          <w:divId w:val="244803064"/>
        </w:trPr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 Смешение графически сходных букв;</w:t>
            </w:r>
            <w:r>
              <w:rPr>
                <w:rFonts w:eastAsia="Times New Roman"/>
              </w:rPr>
              <w:br/>
              <w:t>– сложности запоминания образа букв, цифр, зеркальные ошибки;</w:t>
            </w:r>
            <w:r>
              <w:rPr>
                <w:rFonts w:eastAsia="Times New Roman"/>
              </w:rPr>
              <w:br/>
              <w:t xml:space="preserve">– неумение выложить (нарисовать) серийный </w:t>
            </w:r>
            <w:r>
              <w:rPr>
                <w:rFonts w:eastAsia="Times New Roman"/>
              </w:rPr>
              <w:lastRenderedPageBreak/>
              <w:t>орнамент по образцу, нанизывать бусы с опорой на заданную схему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– Нарушение зрительных и зрительно-пространственных функций;</w:t>
            </w:r>
            <w:r>
              <w:rPr>
                <w:rFonts w:eastAsia="Times New Roman"/>
              </w:rPr>
              <w:br/>
              <w:t xml:space="preserve">– нарушение динамических моторных функций, серийной организации </w:t>
            </w:r>
            <w:r>
              <w:rPr>
                <w:rFonts w:eastAsia="Times New Roman"/>
              </w:rPr>
              <w:lastRenderedPageBreak/>
              <w:t>движений;</w:t>
            </w:r>
            <w:r>
              <w:rPr>
                <w:rFonts w:eastAsia="Times New Roman"/>
              </w:rPr>
              <w:br/>
              <w:t xml:space="preserve">– </w:t>
            </w:r>
            <w:proofErr w:type="spellStart"/>
            <w:r>
              <w:rPr>
                <w:rFonts w:eastAsia="Times New Roman"/>
              </w:rPr>
              <w:t>несформированность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графомоторных</w:t>
            </w:r>
            <w:proofErr w:type="spellEnd"/>
            <w:r>
              <w:rPr>
                <w:rFonts w:eastAsia="Times New Roman"/>
              </w:rPr>
              <w:t xml:space="preserve"> навыков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Игры для развития графо-моторных навыков и пространственного восприятия:</w:t>
            </w:r>
            <w:r>
              <w:rPr>
                <w:rFonts w:eastAsia="Times New Roman"/>
              </w:rPr>
              <w:br/>
              <w:t>– «До</w:t>
            </w:r>
            <w:r>
              <w:rPr>
                <w:rFonts w:eastAsia="Times New Roman"/>
              </w:rPr>
              <w:t>пиши букву»;</w:t>
            </w:r>
            <w:r>
              <w:rPr>
                <w:rFonts w:eastAsia="Times New Roman"/>
              </w:rPr>
              <w:br/>
              <w:t>– «Вылепи букву из пластилина»;</w:t>
            </w:r>
            <w:r>
              <w:rPr>
                <w:rFonts w:eastAsia="Times New Roman"/>
              </w:rPr>
              <w:br/>
              <w:t>– «Сложи букву из счетных палочек»;</w:t>
            </w:r>
            <w:r>
              <w:rPr>
                <w:rFonts w:eastAsia="Times New Roman"/>
              </w:rPr>
              <w:br/>
              <w:t xml:space="preserve">– «Дорисуй симметричный </w:t>
            </w:r>
            <w:r>
              <w:rPr>
                <w:rFonts w:eastAsia="Times New Roman"/>
              </w:rPr>
              <w:lastRenderedPageBreak/>
              <w:t>предмет»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244803064"/>
        </w:trPr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Сложности выполнения ритмических движений под музыку;</w:t>
            </w:r>
            <w:r>
              <w:rPr>
                <w:rFonts w:eastAsia="Times New Roman"/>
              </w:rPr>
              <w:br/>
              <w:t>– неумение разделить слово на слоги;</w:t>
            </w:r>
            <w:r>
              <w:rPr>
                <w:rFonts w:eastAsia="Times New Roman"/>
              </w:rPr>
              <w:br/>
              <w:t>– перестановки и пропуск слогов в устной речи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</w:t>
            </w:r>
            <w:r>
              <w:rPr>
                <w:rFonts w:eastAsia="Times New Roman"/>
              </w:rPr>
              <w:t>рушение темпо-ритмической организации деятельности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 для развития темпо-ритмической организации деятельности:</w:t>
            </w:r>
            <w:r>
              <w:rPr>
                <w:rFonts w:eastAsia="Times New Roman"/>
              </w:rPr>
              <w:br/>
              <w:t>– «Нанизывание бусин по образцу»;</w:t>
            </w:r>
            <w:r>
              <w:rPr>
                <w:rFonts w:eastAsia="Times New Roman"/>
              </w:rPr>
              <w:br/>
              <w:t>– «</w:t>
            </w:r>
            <w:proofErr w:type="spellStart"/>
            <w:r>
              <w:rPr>
                <w:rFonts w:eastAsia="Times New Roman"/>
              </w:rPr>
              <w:t>Прохлопывание</w:t>
            </w:r>
            <w:proofErr w:type="spellEnd"/>
            <w:r>
              <w:rPr>
                <w:rFonts w:eastAsia="Times New Roman"/>
              </w:rPr>
              <w:t xml:space="preserve"> заданного ритма»;</w:t>
            </w:r>
            <w:r>
              <w:rPr>
                <w:rFonts w:eastAsia="Times New Roman"/>
              </w:rPr>
              <w:br/>
              <w:t>– «Продолжи узор»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244803064"/>
        </w:trPr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Бедный словарный запас:</w:t>
            </w:r>
          </w:p>
          <w:p w:rsidR="00000000" w:rsidRDefault="00B31610">
            <w:pPr>
              <w:pStyle w:val="a6"/>
            </w:pPr>
            <w:r>
              <w:t>– ребенок не знает обобщающих</w:t>
            </w:r>
            <w:r>
              <w:t xml:space="preserve"> слов, у него маленький запас слов-признаков, слов-действий, он не может назвать части предметов;</w:t>
            </w:r>
            <w:r>
              <w:br/>
              <w:t>– ребенок неправильно согласует и изменяет слова в устной речи;</w:t>
            </w:r>
            <w:r>
              <w:br/>
              <w:t>– непонимание границ предложения, неумение определить количество слов в предложени</w:t>
            </w:r>
            <w:r>
              <w:t>и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Нарушени</w:t>
            </w:r>
            <w:r>
              <w:rPr>
                <w:rFonts w:eastAsia="Times New Roman"/>
              </w:rPr>
              <w:t>е лексико-грамматической стороны речи;</w:t>
            </w:r>
            <w:r>
              <w:rPr>
                <w:rFonts w:eastAsia="Times New Roman"/>
              </w:rPr>
              <w:br/>
              <w:t>– нарушение звукопроизношения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316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 для развития речи:</w:t>
            </w:r>
          </w:p>
          <w:p w:rsidR="00000000" w:rsidRDefault="00B31610">
            <w:pPr>
              <w:pStyle w:val="a6"/>
            </w:pPr>
            <w:r>
              <w:t>– «Четвертый лишний»;</w:t>
            </w:r>
            <w:r>
              <w:br/>
              <w:t>– «Назови части предмета»;</w:t>
            </w:r>
            <w:r>
              <w:br/>
              <w:t>– «Чего не стало?»;</w:t>
            </w:r>
            <w:r>
              <w:br/>
              <w:t>– «Назови, сколько предметов»;</w:t>
            </w:r>
            <w:r>
              <w:br/>
              <w:t>– «Какой предмет?»;</w:t>
            </w:r>
            <w:r>
              <w:br/>
              <w:t>– «Рассказ по серии сюжетных картинок</w:t>
            </w:r>
            <w:r>
              <w:t>»</w:t>
            </w:r>
          </w:p>
        </w:tc>
      </w:tr>
    </w:tbl>
    <w:p w:rsidR="00000000" w:rsidRDefault="00B31610">
      <w:pPr>
        <w:pStyle w:val="a6"/>
        <w:spacing w:line="276" w:lineRule="auto"/>
        <w:divId w:val="1275095233"/>
      </w:pPr>
      <w:r>
        <w:t> </w:t>
      </w:r>
    </w:p>
    <w:p w:rsidR="00B31610" w:rsidRDefault="00B31610">
      <w:pPr>
        <w:spacing w:line="276" w:lineRule="auto"/>
        <w:divId w:val="2082294277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B3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3530"/>
    <w:rsid w:val="005A2AAF"/>
    <w:rsid w:val="00933530"/>
    <w:rsid w:val="00B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2A6E5"/>
  <w15:chartTrackingRefBased/>
  <w15:docId w15:val="{CB4C9618-9A19-4437-8E8A-52AD76D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97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3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9427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2024-01-15T03:42:00Z</dcterms:created>
  <dcterms:modified xsi:type="dcterms:W3CDTF">2024-01-15T03:42:00Z</dcterms:modified>
</cp:coreProperties>
</file>