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018" w:type="dxa"/>
        <w:tblInd w:w="-572" w:type="dxa"/>
        <w:tblLook w:val="04A0" w:firstRow="1" w:lastRow="0" w:firstColumn="1" w:lastColumn="0" w:noHBand="0" w:noVBand="1"/>
      </w:tblPr>
      <w:tblGrid>
        <w:gridCol w:w="5103"/>
        <w:gridCol w:w="5386"/>
        <w:gridCol w:w="5529"/>
      </w:tblGrid>
      <w:tr w:rsidR="00D162A3" w:rsidTr="00092455">
        <w:tc>
          <w:tcPr>
            <w:tcW w:w="5103" w:type="dxa"/>
          </w:tcPr>
          <w:p w:rsidR="00EE0E06" w:rsidRPr="009360C5" w:rsidRDefault="00B80B47" w:rsidP="00EE0E06">
            <w:pPr>
              <w:ind w:right="-1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E0E06"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Знаки препинания.</w:t>
            </w:r>
          </w:p>
          <w:p w:rsidR="00EE0E06" w:rsidRPr="009360C5" w:rsidRDefault="00EE0E06" w:rsidP="00EE0E06">
            <w:pPr>
              <w:ind w:right="-1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Грамматические паузы.</w:t>
            </w:r>
          </w:p>
          <w:p w:rsidR="00EE0E06" w:rsidRDefault="00EE0E06" w:rsidP="00EE0E0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Грамматическими паузами мы называем паузы, связанные со знаками препинания. Знаки препинания являются теми условными обозначениями, которые помогают исполнителю раскрыть ход мыслей автора.</w:t>
            </w:r>
          </w:p>
          <w:p w:rsidR="00EE0E06" w:rsidRDefault="0009493B" w:rsidP="00EE0E0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Точка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Понижение тона на точке может быть разным, в зависимости от того, где эта точка стоит: в конце предложения, абзаца или рассказа. Длительность паузы на точке также может быть различной.</w:t>
            </w:r>
          </w:p>
          <w:p w:rsidR="0009493B" w:rsidRDefault="0009493B" w:rsidP="00EE0E0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Запятая</w:t>
            </w:r>
            <w:r w:rsidRPr="009360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многозначна и потому требует в разных случаях разной интонации. Так, при перечислении она требует последовательного повышения голоса.</w:t>
            </w:r>
          </w:p>
          <w:p w:rsidR="0009493B" w:rsidRDefault="0009493B" w:rsidP="00EE0E06">
            <w:pPr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Восклицательный знак </w:t>
            </w:r>
            <w:r w:rsidRPr="0009493B">
              <w:rPr>
                <w:rFonts w:ascii="Times New Roman" w:hAnsi="Times New Roman" w:cs="Times New Roman"/>
                <w:sz w:val="28"/>
                <w:szCs w:val="28"/>
              </w:rPr>
              <w:t>служит для обозначения</w:t>
            </w:r>
            <w:r w:rsidR="006C15AA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эмоциональности речи. Голос не «повисает», как при многоточии, - он звучит определённо, конкретно, утвердительно.</w:t>
            </w:r>
          </w:p>
          <w:p w:rsidR="006C15AA" w:rsidRPr="006C15AA" w:rsidRDefault="006C15AA" w:rsidP="00EE0E06">
            <w:pPr>
              <w:ind w:right="-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Вопросительный знак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C15AA">
              <w:rPr>
                <w:rFonts w:ascii="Times New Roman" w:hAnsi="Times New Roman" w:cs="Times New Roman"/>
                <w:sz w:val="28"/>
                <w:szCs w:val="28"/>
              </w:rPr>
              <w:t>Для верного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интонирования прямого вопроса надо активно хотеть получить ответ. Вопросительная форма не всегда заключает в себе прямой вопрос. Часто она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используется  как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особый приём эмоциональной речи</w:t>
            </w:r>
            <w:r w:rsidR="007129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риторический вопрос.</w:t>
            </w:r>
          </w:p>
          <w:p w:rsidR="00EE0E06" w:rsidRDefault="00EE0E06" w:rsidP="00EE0E06">
            <w:pPr>
              <w:ind w:right="-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2EF8" w:rsidRDefault="009B2EF8" w:rsidP="00EE0E06">
            <w:pPr>
              <w:ind w:right="-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20F" w:rsidRDefault="00B1620F" w:rsidP="00EE0E06">
            <w:pPr>
              <w:ind w:right="-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2EF8" w:rsidRDefault="00B1620F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2944" cy="2042160"/>
                  <wp:effectExtent l="76200" t="76200" r="134620" b="129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24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21" cy="204529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620F" w:rsidRPr="004B478F" w:rsidRDefault="004B478F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78F"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деятельность</w:t>
            </w:r>
          </w:p>
          <w:p w:rsidR="004B478F" w:rsidRDefault="004B478F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78F">
              <w:rPr>
                <w:rFonts w:ascii="Times New Roman" w:hAnsi="Times New Roman" w:cs="Times New Roman"/>
                <w:b/>
                <w:sz w:val="24"/>
                <w:szCs w:val="24"/>
              </w:rPr>
              <w:t>Сказка «Красная шапочка»</w:t>
            </w:r>
          </w:p>
          <w:p w:rsidR="00D162A3" w:rsidRDefault="00D162A3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A3" w:rsidRDefault="00D162A3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78F" w:rsidRDefault="004B478F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2A3" w:rsidRDefault="00D162A3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2A3" w:rsidRDefault="00D162A3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2A3" w:rsidRDefault="00D162A3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C5F6E" wp14:editId="5215C76A">
                  <wp:extent cx="2803269" cy="1849443"/>
                  <wp:effectExtent l="76200" t="76200" r="130810" b="132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327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0" t="8665" r="1173" b="10831"/>
                          <a:stretch/>
                        </pic:blipFill>
                        <pic:spPr bwMode="auto">
                          <a:xfrm>
                            <a:off x="0" y="0"/>
                            <a:ext cx="2803269" cy="184944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478F" w:rsidRPr="00D162A3" w:rsidRDefault="00D162A3" w:rsidP="00B1620F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2A3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Пушкинские чтения</w:t>
            </w:r>
          </w:p>
        </w:tc>
        <w:tc>
          <w:tcPr>
            <w:tcW w:w="5386" w:type="dxa"/>
          </w:tcPr>
          <w:p w:rsidR="00EE0E06" w:rsidRPr="009360C5" w:rsidRDefault="006C15AA" w:rsidP="006C15A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Логические паузы</w:t>
            </w:r>
          </w:p>
          <w:p w:rsidR="009360C5" w:rsidRPr="009360C5" w:rsidRDefault="009360C5" w:rsidP="006C15A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F9127D" w:rsidRDefault="00F9127D" w:rsidP="00F91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27D">
              <w:rPr>
                <w:rFonts w:ascii="Times New Roman" w:hAnsi="Times New Roman" w:cs="Times New Roman"/>
                <w:sz w:val="28"/>
                <w:szCs w:val="28"/>
              </w:rPr>
              <w:t>В устной разговорной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встречаются ряд дополнительных пауз, они называются «логическими паузами».</w:t>
            </w:r>
            <w:r w:rsidR="00734943">
              <w:rPr>
                <w:rFonts w:ascii="Times New Roman" w:hAnsi="Times New Roman" w:cs="Times New Roman"/>
                <w:sz w:val="28"/>
                <w:szCs w:val="28"/>
              </w:rPr>
              <w:t xml:space="preserve"> В простом предложении обычно два речевых звена: в одном из них слова группируются вокруг подлежащего, в другом- вокруг сказуемого. Пример:</w:t>
            </w:r>
          </w:p>
          <w:p w:rsidR="00734943" w:rsidRDefault="00734943" w:rsidP="00F91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каждом произведении сценического искусства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существует как бы несколько смысловых слов».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(Г. Бояджиев. «Душа театра).</w:t>
            </w:r>
          </w:p>
          <w:p w:rsidR="00734943" w:rsidRPr="00734943" w:rsidRDefault="00734943" w:rsidP="00F91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этой фразе два речевых звена, четко отделяемых в устной речи логической паузой. (на письме мы обозначаем её вертикальной чертой).</w:t>
            </w:r>
          </w:p>
          <w:p w:rsidR="00712936" w:rsidRDefault="00271248" w:rsidP="0071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и длительность логических пауз могут быть различными, в зависимости от сверх задачи, контекста. Логическими паузами всегда отделяются друг от друга части сложного предложения. </w:t>
            </w:r>
          </w:p>
          <w:p w:rsidR="00271248" w:rsidRDefault="00271248" w:rsidP="0071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стихотворных произведениях не забывайте о паузе в конце каждой строки. Запятая перед соединительным союзом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обычно не ставится, а логическая пауза бывает почти всегда.</w:t>
            </w:r>
          </w:p>
          <w:p w:rsidR="00F9127D" w:rsidRDefault="00F9127D" w:rsidP="0071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союза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стоящего перед деепричастным оборотом, пауза не соблюдается:</w:t>
            </w:r>
          </w:p>
          <w:p w:rsidR="00F9127D" w:rsidRDefault="00F9127D" w:rsidP="0071293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12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«отвернулся </w:t>
            </w:r>
            <w:r w:rsidR="009360C5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I</w:t>
            </w:r>
            <w:r w:rsidRPr="00F9127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F9127D">
              <w:rPr>
                <w:rFonts w:ascii="Times New Roman" w:hAnsi="Times New Roman" w:cs="Times New Roman"/>
                <w:i/>
                <w:sz w:val="28"/>
                <w:szCs w:val="28"/>
              </w:rPr>
              <w:t>и (,) обходя лужи, побрёл к багажному отделению.»</w:t>
            </w:r>
          </w:p>
          <w:p w:rsidR="009B2EF8" w:rsidRDefault="009B2EF8" w:rsidP="0071293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04A7A" w:rsidRDefault="00204A7A" w:rsidP="0071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4A7A" w:rsidRDefault="00B1620F" w:rsidP="00B162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70F219" wp14:editId="17049548">
                  <wp:extent cx="2156460" cy="4173149"/>
                  <wp:effectExtent l="76200" t="76200" r="129540" b="132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92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10" t="7024" r="4557"/>
                          <a:stretch/>
                        </pic:blipFill>
                        <pic:spPr bwMode="auto">
                          <a:xfrm>
                            <a:off x="0" y="0"/>
                            <a:ext cx="2160735" cy="41814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A7A" w:rsidRPr="00B1620F" w:rsidRDefault="00B1620F" w:rsidP="00B1620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6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стихов</w:t>
            </w:r>
          </w:p>
          <w:p w:rsidR="00204A7A" w:rsidRDefault="00204A7A" w:rsidP="0071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4A7A" w:rsidRDefault="00204A7A" w:rsidP="0071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EF8" w:rsidRPr="00204A7A" w:rsidRDefault="00204A7A" w:rsidP="00204A7A">
            <w:pPr>
              <w:ind w:left="60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A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дошкольное образовательное учреждение города Иркутска детский сад № 136</w:t>
            </w:r>
          </w:p>
          <w:p w:rsidR="00204A7A" w:rsidRPr="00204A7A" w:rsidRDefault="00204A7A" w:rsidP="00204A7A">
            <w:pPr>
              <w:ind w:left="60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4A7A">
              <w:rPr>
                <w:rFonts w:ascii="Times New Roman" w:hAnsi="Times New Roman" w:cs="Times New Roman"/>
                <w:i/>
                <w:sz w:val="20"/>
                <w:szCs w:val="20"/>
              </w:rPr>
              <w:t>-----------------------------------------------------</w:t>
            </w:r>
          </w:p>
          <w:p w:rsidR="009B2EF8" w:rsidRPr="00204A7A" w:rsidRDefault="009B2EF8" w:rsidP="00204A7A">
            <w:p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204A7A">
              <w:rPr>
                <w:rFonts w:ascii="Times New Roman" w:hAnsi="Times New Roman" w:cs="Times New Roman"/>
                <w:sz w:val="20"/>
                <w:szCs w:val="20"/>
              </w:rPr>
              <w:t>664081, г. Иркутск, ул. Депутатская, 71</w:t>
            </w:r>
          </w:p>
          <w:p w:rsidR="004C59B7" w:rsidRPr="00204A7A" w:rsidRDefault="004C59B7" w:rsidP="00204A7A">
            <w:p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204A7A">
              <w:rPr>
                <w:rFonts w:ascii="Times New Roman" w:hAnsi="Times New Roman" w:cs="Times New Roman"/>
                <w:sz w:val="20"/>
                <w:szCs w:val="20"/>
              </w:rPr>
              <w:t>Тел.</w:t>
            </w:r>
            <w:r w:rsidR="00204A7A" w:rsidRPr="00204A7A">
              <w:rPr>
                <w:rFonts w:ascii="Times New Roman" w:hAnsi="Times New Roman" w:cs="Times New Roman"/>
                <w:sz w:val="20"/>
                <w:szCs w:val="20"/>
              </w:rPr>
              <w:t>: (3952)70-19-11; 51-33-20</w:t>
            </w:r>
          </w:p>
          <w:p w:rsidR="00204A7A" w:rsidRPr="00204A7A" w:rsidRDefault="00204A7A" w:rsidP="00204A7A">
            <w:p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204A7A"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Электронная почта: </w:t>
            </w:r>
            <w:hyperlink r:id="rId8" w:history="1">
              <w:r w:rsidRPr="00204A7A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detstvo</w:t>
              </w:r>
              <w:r w:rsidRPr="00204A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136@</w:t>
              </w:r>
              <w:r w:rsidRPr="00204A7A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204A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204A7A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04A7A" w:rsidRPr="00204A7A" w:rsidRDefault="00204A7A" w:rsidP="00204A7A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204A7A">
              <w:rPr>
                <w:rFonts w:ascii="Times New Roman" w:hAnsi="Times New Roman" w:cs="Times New Roman"/>
                <w:sz w:val="20"/>
                <w:szCs w:val="20"/>
              </w:rPr>
              <w:t xml:space="preserve">Адрес сайта: </w:t>
            </w:r>
            <w:hyperlink r:id="rId9" w:history="1">
              <w:r w:rsidRPr="00204A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https://rused.ru/irk-mdou136</w:t>
              </w:r>
            </w:hyperlink>
          </w:p>
        </w:tc>
        <w:tc>
          <w:tcPr>
            <w:tcW w:w="5529" w:type="dxa"/>
          </w:tcPr>
          <w:p w:rsidR="00EE0E06" w:rsidRDefault="00712936" w:rsidP="006C15A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Логическое ударение</w:t>
            </w:r>
          </w:p>
          <w:p w:rsidR="00F3605D" w:rsidRDefault="00F3605D" w:rsidP="00936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0C5" w:rsidRDefault="009360C5" w:rsidP="00936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0C5">
              <w:rPr>
                <w:rFonts w:ascii="Times New Roman" w:hAnsi="Times New Roman" w:cs="Times New Roman"/>
                <w:sz w:val="28"/>
                <w:szCs w:val="28"/>
              </w:rPr>
              <w:t>В каждом речевом звене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слова группируются вокруг главного слова. </w:t>
            </w:r>
            <w:r w:rsidR="00FB23BC">
              <w:rPr>
                <w:rFonts w:ascii="Times New Roman" w:hAnsi="Times New Roman" w:cs="Times New Roman"/>
                <w:sz w:val="28"/>
                <w:szCs w:val="28"/>
              </w:rPr>
              <w:t>Такое слова называется</w:t>
            </w:r>
            <w:r w:rsidR="00FB23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«ударным</w:t>
            </w:r>
            <w:r w:rsidR="00FB23BC" w:rsidRPr="00FB23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B23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3BC" w:rsidRPr="00FB23BC">
              <w:rPr>
                <w:rFonts w:ascii="Times New Roman" w:hAnsi="Times New Roman" w:cs="Times New Roman"/>
                <w:sz w:val="28"/>
                <w:szCs w:val="28"/>
              </w:rPr>
              <w:t>и произносится</w:t>
            </w:r>
            <w:r w:rsidR="00FB23BC">
              <w:rPr>
                <w:rFonts w:ascii="Times New Roman" w:hAnsi="Times New Roman" w:cs="Times New Roman"/>
                <w:sz w:val="28"/>
                <w:szCs w:val="28"/>
              </w:rPr>
              <w:t xml:space="preserve"> оно с некоторым усилением голоса. Даже в длинной фразе чаще всего бывает одно самое важное слово; все остальные слова дополняют, поясняют его.</w:t>
            </w:r>
          </w:p>
          <w:p w:rsidR="00FB23BC" w:rsidRDefault="00FB23BC" w:rsidP="009360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противопоставлении, логическое ударение несут на себе оба противопоставляемых слова «Что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посеешь,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пожнёшь», «</w:t>
            </w:r>
            <w:r w:rsidR="00E76BCC">
              <w:rPr>
                <w:rFonts w:ascii="Times New Roman" w:hAnsi="Times New Roman" w:cs="Times New Roman"/>
                <w:sz w:val="28"/>
                <w:szCs w:val="28"/>
              </w:rPr>
              <w:t xml:space="preserve">Ученье </w:t>
            </w:r>
            <w:r w:rsidR="00E76B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свет- </w:t>
            </w:r>
            <w:r w:rsidR="00E76BCC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9B2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6BCC">
              <w:rPr>
                <w:rFonts w:ascii="Times New Roman" w:hAnsi="Times New Roman" w:cs="Times New Roman"/>
                <w:sz w:val="28"/>
                <w:szCs w:val="28"/>
              </w:rPr>
              <w:t>ученье</w:t>
            </w:r>
            <w:r w:rsidR="00E76B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тьма».</w:t>
            </w:r>
          </w:p>
          <w:p w:rsidR="00E76BCC" w:rsidRPr="00E76BCC" w:rsidRDefault="00E76BCC" w:rsidP="00936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Логическим ударение выделяются и сравнения «Призывный рог, как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буря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воет,» </w:t>
            </w:r>
          </w:p>
          <w:p w:rsidR="00FB23BC" w:rsidRDefault="002A6366" w:rsidP="00936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Логическое</w:t>
            </w:r>
            <w:r w:rsidR="00E76BCC" w:rsidRPr="00E76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6BC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76BCC" w:rsidRPr="00E76BCC">
              <w:rPr>
                <w:rFonts w:ascii="Times New Roman" w:hAnsi="Times New Roman" w:cs="Times New Roman"/>
                <w:sz w:val="28"/>
                <w:szCs w:val="28"/>
              </w:rPr>
              <w:t>дарение падает на имя,</w:t>
            </w:r>
            <w:r w:rsidR="00E76BCC">
              <w:rPr>
                <w:rFonts w:ascii="Times New Roman" w:hAnsi="Times New Roman" w:cs="Times New Roman"/>
                <w:sz w:val="28"/>
                <w:szCs w:val="28"/>
              </w:rPr>
              <w:t xml:space="preserve"> впервые появившееся в произведении: «</w:t>
            </w:r>
            <w:r w:rsidR="00E76BCC">
              <w:rPr>
                <w:rFonts w:ascii="Times New Roman" w:hAnsi="Times New Roman" w:cs="Times New Roman"/>
                <w:i/>
                <w:sz w:val="28"/>
                <w:szCs w:val="28"/>
              </w:rPr>
              <w:t>Онегин</w:t>
            </w:r>
            <w:r w:rsidR="00E76BCC">
              <w:rPr>
                <w:rFonts w:ascii="Times New Roman" w:hAnsi="Times New Roman" w:cs="Times New Roman"/>
                <w:sz w:val="28"/>
                <w:szCs w:val="28"/>
              </w:rPr>
              <w:t xml:space="preserve">, добрый мой приятель», «По деревне ехал </w:t>
            </w:r>
            <w:r w:rsidR="00E76BCC">
              <w:rPr>
                <w:rFonts w:ascii="Times New Roman" w:hAnsi="Times New Roman" w:cs="Times New Roman"/>
                <w:i/>
                <w:sz w:val="28"/>
                <w:szCs w:val="28"/>
              </w:rPr>
              <w:t>царь</w:t>
            </w:r>
            <w:r w:rsidR="00E76BCC">
              <w:rPr>
                <w:rFonts w:ascii="Times New Roman" w:hAnsi="Times New Roman" w:cs="Times New Roman"/>
                <w:sz w:val="28"/>
                <w:szCs w:val="28"/>
              </w:rPr>
              <w:t xml:space="preserve"> с войны».</w:t>
            </w:r>
          </w:p>
          <w:p w:rsidR="00E76BCC" w:rsidRDefault="00E76BCC" w:rsidP="00936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сочетании глагола с наречием ударение падает на наречие</w:t>
            </w:r>
            <w:r w:rsidR="002A6366">
              <w:rPr>
                <w:rFonts w:ascii="Times New Roman" w:hAnsi="Times New Roman" w:cs="Times New Roman"/>
                <w:sz w:val="28"/>
                <w:szCs w:val="28"/>
              </w:rPr>
              <w:t xml:space="preserve">: «Стало </w:t>
            </w:r>
            <w:r w:rsidR="002A6366">
              <w:rPr>
                <w:rFonts w:ascii="Times New Roman" w:hAnsi="Times New Roman" w:cs="Times New Roman"/>
                <w:i/>
                <w:sz w:val="28"/>
                <w:szCs w:val="28"/>
              </w:rPr>
              <w:t>тихо.»,</w:t>
            </w:r>
            <w:r w:rsidR="002A6366">
              <w:rPr>
                <w:rFonts w:ascii="Times New Roman" w:hAnsi="Times New Roman" w:cs="Times New Roman"/>
                <w:sz w:val="28"/>
                <w:szCs w:val="28"/>
              </w:rPr>
              <w:t xml:space="preserve"> «Вьюга бушевала </w:t>
            </w:r>
            <w:r w:rsidR="002A6366">
              <w:rPr>
                <w:rFonts w:ascii="Times New Roman" w:hAnsi="Times New Roman" w:cs="Times New Roman"/>
                <w:i/>
                <w:sz w:val="28"/>
                <w:szCs w:val="28"/>
              </w:rPr>
              <w:t>непрерывно</w:t>
            </w:r>
            <w:r w:rsidR="002A636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A6366" w:rsidRDefault="002A6366" w:rsidP="00936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понятие представляет собой существительное с определением, выраженным тоже существительным, то логическое ударение падает на определение: «Брат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«Дом </w:t>
            </w:r>
            <w:r w:rsidRPr="002A6366">
              <w:rPr>
                <w:rFonts w:ascii="Times New Roman" w:hAnsi="Times New Roman" w:cs="Times New Roman"/>
                <w:i/>
                <w:sz w:val="28"/>
                <w:szCs w:val="28"/>
              </w:rPr>
              <w:t>соседа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«Книга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сестры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A6366" w:rsidRDefault="002A6366" w:rsidP="00936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в предложении использован обратный порядок слов, выделяется определение</w:t>
            </w:r>
            <w:r w:rsidR="00F3605D">
              <w:rPr>
                <w:rFonts w:ascii="Times New Roman" w:hAnsi="Times New Roman" w:cs="Times New Roman"/>
                <w:sz w:val="28"/>
                <w:szCs w:val="28"/>
              </w:rPr>
              <w:t xml:space="preserve">: «человек </w:t>
            </w:r>
            <w:r w:rsidR="00F3605D">
              <w:rPr>
                <w:rFonts w:ascii="Times New Roman" w:hAnsi="Times New Roman" w:cs="Times New Roman"/>
                <w:i/>
                <w:sz w:val="28"/>
                <w:szCs w:val="28"/>
              </w:rPr>
              <w:t>симпатичный</w:t>
            </w:r>
            <w:r w:rsidR="00F3605D">
              <w:rPr>
                <w:rFonts w:ascii="Times New Roman" w:hAnsi="Times New Roman" w:cs="Times New Roman"/>
                <w:sz w:val="28"/>
                <w:szCs w:val="28"/>
              </w:rPr>
              <w:t xml:space="preserve">, до мало </w:t>
            </w:r>
            <w:r w:rsidR="00F3605D">
              <w:rPr>
                <w:rFonts w:ascii="Times New Roman" w:hAnsi="Times New Roman" w:cs="Times New Roman"/>
                <w:i/>
                <w:sz w:val="28"/>
                <w:szCs w:val="28"/>
              </w:rPr>
              <w:t>знающий</w:t>
            </w:r>
            <w:r w:rsidR="00F3605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3605D" w:rsidRPr="001414D8" w:rsidRDefault="00F3605D" w:rsidP="009B2EF8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Департамент </w:t>
            </w:r>
            <w:proofErr w:type="gramStart"/>
            <w:r w:rsidRPr="00141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образования  комитета</w:t>
            </w:r>
            <w:proofErr w:type="gramEnd"/>
            <w:r w:rsidRPr="00141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социальной политике и культуре</w:t>
            </w:r>
          </w:p>
          <w:p w:rsidR="00F3605D" w:rsidRPr="001414D8" w:rsidRDefault="00F3605D" w:rsidP="00F3605D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администрации г. Иркутска</w:t>
            </w:r>
          </w:p>
          <w:p w:rsidR="00F3605D" w:rsidRPr="001414D8" w:rsidRDefault="00F3605D" w:rsidP="00F3605D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(ДО КСПК)</w:t>
            </w:r>
          </w:p>
          <w:p w:rsidR="00F3605D" w:rsidRPr="001414D8" w:rsidRDefault="00F3605D" w:rsidP="00F3605D">
            <w:pPr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Муниципальное бюджетное дошкольное образовательное учреждение                     города Иркутска детский сад   № 136 </w:t>
            </w:r>
          </w:p>
          <w:p w:rsidR="00F3605D" w:rsidRPr="001414D8" w:rsidRDefault="00F3605D" w:rsidP="00F3605D">
            <w:pPr>
              <w:pBdr>
                <w:bottom w:val="single" w:sz="12" w:space="1" w:color="auto"/>
              </w:pBdr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(МБДОУ г. Иркутска детский сад № 136)</w:t>
            </w:r>
          </w:p>
          <w:p w:rsidR="00F3605D" w:rsidRPr="001414D8" w:rsidRDefault="00F3605D" w:rsidP="00F3605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414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664081, г. Иркутск, ул. Депутатская, 71 тел. 8(3952) 701-911; тел. 8(3952) 51-33-20</w:t>
            </w:r>
          </w:p>
          <w:p w:rsidR="00F3605D" w:rsidRDefault="00F3605D" w:rsidP="00936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605D" w:rsidRDefault="00F3605D" w:rsidP="00F3605D">
            <w:pPr>
              <w:rPr>
                <w:rFonts w:ascii="Times New Roman" w:hAnsi="Times New Roman" w:cs="Times New Roman"/>
                <w:b/>
                <w:sz w:val="40"/>
                <w:szCs w:val="32"/>
              </w:rPr>
            </w:pPr>
          </w:p>
          <w:p w:rsidR="00F3605D" w:rsidRPr="00F33540" w:rsidRDefault="00F3605D" w:rsidP="00F3354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F33540">
              <w:rPr>
                <w:rFonts w:ascii="Times New Roman" w:hAnsi="Times New Roman" w:cs="Times New Roman"/>
                <w:b/>
                <w:sz w:val="36"/>
                <w:szCs w:val="32"/>
              </w:rPr>
              <w:t>РАБОТА НАД ТЕКСТОМ</w:t>
            </w:r>
          </w:p>
          <w:p w:rsidR="00F3605D" w:rsidRDefault="00F3605D" w:rsidP="00F3605D">
            <w:pPr>
              <w:jc w:val="center"/>
              <w:rPr>
                <w:rFonts w:ascii="Times New Roman" w:hAnsi="Times New Roman" w:cs="Times New Roman"/>
                <w:b/>
                <w:sz w:val="40"/>
                <w:szCs w:val="32"/>
              </w:rPr>
            </w:pPr>
          </w:p>
          <w:p w:rsidR="00F33540" w:rsidRDefault="00F3605D" w:rsidP="00F3605D">
            <w:pPr>
              <w:jc w:val="center"/>
              <w:rPr>
                <w:rFonts w:ascii="Times New Roman" w:hAnsi="Times New Roman" w:cs="Times New Roman"/>
                <w:b/>
                <w:sz w:val="4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32"/>
              </w:rPr>
              <w:t>Логический</w:t>
            </w:r>
          </w:p>
          <w:p w:rsidR="00F3605D" w:rsidRDefault="00F3605D" w:rsidP="00F3605D">
            <w:pPr>
              <w:jc w:val="center"/>
              <w:rPr>
                <w:rFonts w:ascii="Times New Roman" w:hAnsi="Times New Roman" w:cs="Times New Roman"/>
                <w:b/>
                <w:sz w:val="4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32"/>
              </w:rPr>
              <w:t xml:space="preserve"> анализ текста</w:t>
            </w:r>
          </w:p>
          <w:p w:rsidR="00F3605D" w:rsidRDefault="00F3605D" w:rsidP="00F3605D">
            <w:pPr>
              <w:jc w:val="center"/>
              <w:rPr>
                <w:rFonts w:ascii="Times New Roman" w:hAnsi="Times New Roman" w:cs="Times New Roman"/>
                <w:b/>
                <w:sz w:val="40"/>
                <w:szCs w:val="32"/>
              </w:rPr>
            </w:pPr>
          </w:p>
          <w:p w:rsidR="00F33540" w:rsidRDefault="00F33540" w:rsidP="00F33540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F33540" w:rsidRDefault="00F33540" w:rsidP="00F33540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F33540" w:rsidRPr="00F33540" w:rsidRDefault="00F33540" w:rsidP="00F3354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7DF9" w:rsidRPr="00F33540" w:rsidRDefault="00BE7DF9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  <w:r w:rsidRPr="00F33540">
              <w:rPr>
                <w:rFonts w:ascii="Times New Roman" w:hAnsi="Times New Roman" w:cs="Times New Roman"/>
                <w:sz w:val="28"/>
                <w:szCs w:val="32"/>
              </w:rPr>
              <w:t>Ольга Фёдоровна</w:t>
            </w:r>
          </w:p>
          <w:p w:rsidR="00BE7DF9" w:rsidRPr="00F33540" w:rsidRDefault="00BE7DF9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  <w:r w:rsidRPr="00F33540">
              <w:rPr>
                <w:rFonts w:ascii="Times New Roman" w:hAnsi="Times New Roman" w:cs="Times New Roman"/>
                <w:sz w:val="28"/>
                <w:szCs w:val="32"/>
              </w:rPr>
              <w:t>Рябова,</w:t>
            </w:r>
          </w:p>
          <w:p w:rsidR="00BE7DF9" w:rsidRPr="00F33540" w:rsidRDefault="009B2EF8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</w:t>
            </w:r>
            <w:r w:rsidR="00BE7DF9" w:rsidRPr="00F33540">
              <w:rPr>
                <w:rFonts w:ascii="Times New Roman" w:hAnsi="Times New Roman" w:cs="Times New Roman"/>
                <w:sz w:val="28"/>
                <w:szCs w:val="32"/>
              </w:rPr>
              <w:t>оспитатель</w:t>
            </w:r>
          </w:p>
          <w:p w:rsidR="00BE7DF9" w:rsidRPr="00F33540" w:rsidRDefault="00BE7DF9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  <w:r w:rsidRPr="00F33540">
              <w:rPr>
                <w:rFonts w:ascii="Times New Roman" w:hAnsi="Times New Roman" w:cs="Times New Roman"/>
                <w:sz w:val="28"/>
                <w:szCs w:val="32"/>
              </w:rPr>
              <w:t xml:space="preserve">высшей </w:t>
            </w:r>
          </w:p>
          <w:p w:rsidR="00BE7DF9" w:rsidRPr="00F33540" w:rsidRDefault="00BE7DF9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  <w:r w:rsidRPr="00F33540">
              <w:rPr>
                <w:rFonts w:ascii="Times New Roman" w:hAnsi="Times New Roman" w:cs="Times New Roman"/>
                <w:sz w:val="28"/>
                <w:szCs w:val="32"/>
              </w:rPr>
              <w:t>квалификационной</w:t>
            </w:r>
          </w:p>
          <w:p w:rsidR="00BE7DF9" w:rsidRDefault="00BE7DF9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  <w:r w:rsidRPr="00F33540">
              <w:rPr>
                <w:rFonts w:ascii="Times New Roman" w:hAnsi="Times New Roman" w:cs="Times New Roman"/>
                <w:sz w:val="28"/>
                <w:szCs w:val="32"/>
              </w:rPr>
              <w:t>категории.</w:t>
            </w:r>
          </w:p>
          <w:p w:rsidR="00D162A3" w:rsidRDefault="00D162A3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D162A3" w:rsidRPr="00F33540" w:rsidRDefault="00D162A3" w:rsidP="009B2EF8">
            <w:pPr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F3605D" w:rsidRPr="00F33540" w:rsidRDefault="00F3605D" w:rsidP="009B2EF8">
            <w:pPr>
              <w:jc w:val="right"/>
              <w:rPr>
                <w:rFonts w:ascii="Times New Roman" w:hAnsi="Times New Roman" w:cs="Times New Roman"/>
                <w:sz w:val="40"/>
                <w:szCs w:val="32"/>
              </w:rPr>
            </w:pPr>
          </w:p>
          <w:p w:rsidR="00F3605D" w:rsidRPr="00FF152C" w:rsidRDefault="00D162A3" w:rsidP="00FF1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62A3">
              <w:rPr>
                <w:rFonts w:ascii="Times New Roman" w:hAnsi="Times New Roman" w:cs="Times New Roman"/>
                <w:b/>
                <w:sz w:val="28"/>
                <w:szCs w:val="28"/>
              </w:rPr>
              <w:t>ИРКУТСК – 2018 г.</w:t>
            </w:r>
          </w:p>
        </w:tc>
      </w:tr>
    </w:tbl>
    <w:p w:rsidR="00964027" w:rsidRDefault="00964027">
      <w:bookmarkStart w:id="0" w:name="_GoBack"/>
      <w:bookmarkEnd w:id="0"/>
    </w:p>
    <w:sectPr w:rsidR="00964027" w:rsidSect="00BE7DF9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161"/>
    <w:rsid w:val="00092455"/>
    <w:rsid w:val="0009493B"/>
    <w:rsid w:val="00204A7A"/>
    <w:rsid w:val="00271248"/>
    <w:rsid w:val="002A6366"/>
    <w:rsid w:val="00436C8D"/>
    <w:rsid w:val="004B478F"/>
    <w:rsid w:val="004C59B7"/>
    <w:rsid w:val="006C15AA"/>
    <w:rsid w:val="00712936"/>
    <w:rsid w:val="0071654A"/>
    <w:rsid w:val="00734943"/>
    <w:rsid w:val="009360C5"/>
    <w:rsid w:val="00964027"/>
    <w:rsid w:val="009B2EF8"/>
    <w:rsid w:val="00B1620F"/>
    <w:rsid w:val="00B32161"/>
    <w:rsid w:val="00B80B47"/>
    <w:rsid w:val="00BE7DF9"/>
    <w:rsid w:val="00D162A3"/>
    <w:rsid w:val="00E76BCC"/>
    <w:rsid w:val="00EE0E06"/>
    <w:rsid w:val="00F33540"/>
    <w:rsid w:val="00F3605D"/>
    <w:rsid w:val="00F9127D"/>
    <w:rsid w:val="00FB23BC"/>
    <w:rsid w:val="00FF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0BF6A"/>
  <w15:chartTrackingRefBased/>
  <w15:docId w15:val="{BF3B7B38-6CE5-412F-8F77-068AC2A3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0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7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7DF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04A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tvo136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rused.ru/irk-mdou1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Методист</cp:lastModifiedBy>
  <cp:revision>12</cp:revision>
  <cp:lastPrinted>2018-05-11T04:52:00Z</cp:lastPrinted>
  <dcterms:created xsi:type="dcterms:W3CDTF">2017-12-03T03:24:00Z</dcterms:created>
  <dcterms:modified xsi:type="dcterms:W3CDTF">2021-01-13T07:20:00Z</dcterms:modified>
</cp:coreProperties>
</file>