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53" w:rsidRDefault="00F76953" w:rsidP="00F76953">
      <w:pPr>
        <w:pStyle w:val="a3"/>
        <w:widowControl w:val="0"/>
        <w:spacing w:after="0"/>
        <w:ind w:left="0" w:firstLine="71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Краткая презентация программы</w:t>
      </w:r>
      <w:r w:rsidR="00C952A8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АОП ДО.</w:t>
      </w:r>
    </w:p>
    <w:p w:rsidR="00F76953" w:rsidRDefault="00F76953" w:rsidP="00F76953">
      <w:pPr>
        <w:pStyle w:val="a3"/>
        <w:widowControl w:val="0"/>
        <w:spacing w:after="0"/>
        <w:ind w:left="0" w:firstLine="71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76953" w:rsidRDefault="00F76953" w:rsidP="00F7695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Адаптированная образовательная программа дошкольного </w:t>
      </w:r>
      <w:proofErr w:type="gramStart"/>
      <w:r>
        <w:rPr>
          <w:rFonts w:ascii="Times New Roman" w:hAnsi="Times New Roman"/>
          <w:sz w:val="28"/>
          <w:szCs w:val="28"/>
        </w:rPr>
        <w:t>образования Муниципального бюджетного дошкольного образовательного учреждения города Иркутска детского сада</w:t>
      </w:r>
      <w:proofErr w:type="gramEnd"/>
      <w:r>
        <w:rPr>
          <w:rFonts w:ascii="Times New Roman" w:hAnsi="Times New Roman"/>
          <w:sz w:val="28"/>
          <w:szCs w:val="28"/>
        </w:rPr>
        <w:t xml:space="preserve"> № 147 (далее АОП) разработана и утверждена  в соответствии с основными нормативно-правовыми документами.</w:t>
      </w:r>
    </w:p>
    <w:p w:rsidR="00F76953" w:rsidRDefault="00F76953" w:rsidP="00F76953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Адаптированная образовательная программа МБДОУ города Иркутска детский сад № 147  разработана на основе «Примерной адаптированной основной образовательной программы дошкольного образования детей с ТНР» (одобрена решением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РФ  от 7.12 2017 г. Протокол № 6/17).</w:t>
      </w:r>
    </w:p>
    <w:p w:rsidR="00F76953" w:rsidRDefault="00F76953" w:rsidP="00F76953">
      <w:pPr>
        <w:tabs>
          <w:tab w:val="left" w:pos="4275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Адаптированная образовательная программа дошкольного образования разработана педагогическим  коллективом  МБДОУ г. Иркутска детский сад № 147.  </w:t>
      </w:r>
    </w:p>
    <w:p w:rsidR="00F76953" w:rsidRDefault="00F76953" w:rsidP="00F7695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Адаптированная образовательная программа ДОУ обеспечивает психолого-педагогическую поддержку позитивной социализации и индивидуализации, развитию личности детей дошкольного возраста с ТНР с учетом их возрастных и индивидуальных особенностей по основным направлениям детской деятельности.</w:t>
      </w:r>
    </w:p>
    <w:p w:rsidR="00F76953" w:rsidRDefault="00F76953" w:rsidP="00F769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включает  три основных раздела:</w:t>
      </w:r>
    </w:p>
    <w:p w:rsidR="00F76953" w:rsidRDefault="00F76953" w:rsidP="00F7695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целевой,</w:t>
      </w:r>
    </w:p>
    <w:p w:rsidR="00F76953" w:rsidRDefault="00F76953" w:rsidP="00F7695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содержательный,</w:t>
      </w:r>
    </w:p>
    <w:p w:rsidR="00F76953" w:rsidRDefault="00F76953" w:rsidP="00F7695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организационный.</w:t>
      </w:r>
    </w:p>
    <w:p w:rsidR="00F76953" w:rsidRDefault="00F76953" w:rsidP="00F769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программы учитывает возрастные и индивидуальные особенности контингента детей с ТНР, семей воспитанников, эколого-географические факторы и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:rsidR="00F76953" w:rsidRDefault="00F76953" w:rsidP="00F76953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социально-коммуникативное развитие;</w:t>
      </w:r>
    </w:p>
    <w:p w:rsidR="00F76953" w:rsidRDefault="00F76953" w:rsidP="00F76953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познавательное развитие;</w:t>
      </w:r>
    </w:p>
    <w:p w:rsidR="00F76953" w:rsidRDefault="00F76953" w:rsidP="00F76953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речевое развитие;</w:t>
      </w:r>
    </w:p>
    <w:p w:rsidR="00F76953" w:rsidRDefault="00F76953" w:rsidP="00F76953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художественно-эстетическое развитие;</w:t>
      </w:r>
    </w:p>
    <w:p w:rsidR="00F76953" w:rsidRDefault="00F76953" w:rsidP="00F76953">
      <w:pPr>
        <w:numPr>
          <w:ilvl w:val="0"/>
          <w:numId w:val="1"/>
        </w:numPr>
        <w:suppressAutoHyphens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физическое развитие.</w:t>
      </w:r>
    </w:p>
    <w:p w:rsidR="00F76953" w:rsidRDefault="00F76953" w:rsidP="00F76953">
      <w:pPr>
        <w:tabs>
          <w:tab w:val="left" w:pos="120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Основная цель коррекционно-развивающей работы </w:t>
      </w:r>
      <w:r>
        <w:rPr>
          <w:rFonts w:ascii="Times New Roman" w:hAnsi="Times New Roman"/>
          <w:bCs/>
          <w:sz w:val="28"/>
          <w:szCs w:val="28"/>
        </w:rPr>
        <w:t>– создание условий для коррекции ТНР, всестороннего развития детей с ТНР в целях обогащения их  социального опыта и гармоничного включения в коллектив сверстников.</w:t>
      </w:r>
    </w:p>
    <w:p w:rsidR="00F76953" w:rsidRDefault="00F76953" w:rsidP="00F76953">
      <w:pPr>
        <w:pStyle w:val="a3"/>
        <w:widowControl w:val="0"/>
        <w:spacing w:after="0" w:line="240" w:lineRule="auto"/>
        <w:ind w:left="0" w:firstLine="72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Цель  АОП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 -   создание условий для выравнивания речевого и психофизического развития детей с ОНР и обеспечение их всестороннего гармоничного развития; построение  системы  коррекционной  работы  в группе компенсирующей направленности для детей с  ТНР</w:t>
      </w:r>
      <w:r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4 лет и до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прекращения образовательных отношений, предусматривающей полную интеграцию действий всех специалистов ДОУ и родителей воспитанников с ТНР.</w:t>
      </w:r>
    </w:p>
    <w:p w:rsidR="00F76953" w:rsidRDefault="00F76953" w:rsidP="00F76953">
      <w:pPr>
        <w:shd w:val="clear" w:color="auto" w:fill="FFFFFF"/>
        <w:tabs>
          <w:tab w:val="left" w:pos="926"/>
        </w:tabs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Реализация АОП решает следующие задачи:</w:t>
      </w:r>
    </w:p>
    <w:p w:rsidR="00F76953" w:rsidRDefault="00F76953" w:rsidP="00F7695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овладение детьми самостоятельной, связной, грамматически правильной речью,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образования;</w:t>
      </w:r>
    </w:p>
    <w:p w:rsidR="00F76953" w:rsidRDefault="00F76953" w:rsidP="00F7695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охрана и укрепление физического здоровья детей, обеспечение эмоционального благополучия каждого ребенка;</w:t>
      </w:r>
    </w:p>
    <w:p w:rsidR="00F76953" w:rsidRDefault="00F76953" w:rsidP="00F76953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формирование оптимистического отношения детей к окружающему миру, обеспечение позитивного эмоционально-личностного и социально-коммуникативного развития.</w:t>
      </w:r>
    </w:p>
    <w:p w:rsidR="00F76953" w:rsidRDefault="00F76953" w:rsidP="00F76953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</w:rPr>
        <w:t>Организация специализированной помощи</w:t>
      </w:r>
      <w:r>
        <w:rPr>
          <w:rFonts w:ascii="Times New Roman" w:hAnsi="Times New Roman"/>
          <w:sz w:val="28"/>
          <w:szCs w:val="28"/>
        </w:rPr>
        <w:t xml:space="preserve"> – в детском саду работает ППК.   Работа ведется в плане оказания п</w:t>
      </w:r>
      <w:r>
        <w:rPr>
          <w:rFonts w:ascii="Times New Roman" w:hAnsi="Times New Roman"/>
          <w:color w:val="000000"/>
          <w:sz w:val="28"/>
          <w:szCs w:val="28"/>
        </w:rPr>
        <w:t>сихолого-педагогической, социальной помощи детям с ТНР, испытывающим трудности индивидуального развития и социальной адаптации, на основании статьи 42 ФЗ «Об образовании РФ» оказываемая  психолого-педагогическая и социальная помощь включает в себя психолого-педагогическое консультирование воспитывающихся, их родителей (законных представителей) и педагогических работников. Психолого-педагогическая и социальная помощь оказывается детям на основании заявления или согласия в письменной форме их родителей (законных представителей).</w:t>
      </w:r>
    </w:p>
    <w:p w:rsidR="00F76953" w:rsidRDefault="00F76953" w:rsidP="00F76953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Взаимодействие с родителями.</w:t>
      </w:r>
      <w:r>
        <w:rPr>
          <w:rFonts w:ascii="Times New Roman" w:hAnsi="Times New Roman"/>
          <w:sz w:val="28"/>
          <w:szCs w:val="28"/>
        </w:rPr>
        <w:t xml:space="preserve"> В группе компенсирующей направленности для детей с тяжелыми нарушениями речи учитель-логопед и другие специалисты привлекают родителей к коррекционно-развивающей работе через систему методических рекомендаций. Эти рекомендации родители получают в устной форме на вечерних приемах и еженедельно по пятницам в письменной форме на карточках или в специальных тетрадях. Рекомендации родителям по организации домашней работы с детьми необходимы для того, чтобы как можно скорее ликвидировать отставание детей, как в речевом, так и в общем развитии. </w:t>
      </w:r>
    </w:p>
    <w:p w:rsidR="00F76953" w:rsidRDefault="00F76953" w:rsidP="00F7695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Родители являются полноправными участниками образовательного процесса. Они должны иметь всю информацию о том, какое педагогическое воздействие оказывается на их ребёнка в ДОУ. Вовлечение родителей в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коррекционно</w:t>
      </w:r>
      <w:proofErr w:type="spellEnd"/>
      <w:r>
        <w:rPr>
          <w:rFonts w:ascii="Times New Roman" w:hAnsi="Times New Roman"/>
          <w:sz w:val="28"/>
          <w:szCs w:val="28"/>
        </w:rPr>
        <w:t>- педагогическое</w:t>
      </w:r>
      <w:proofErr w:type="gramEnd"/>
      <w:r>
        <w:rPr>
          <w:rFonts w:ascii="Times New Roman" w:hAnsi="Times New Roman"/>
          <w:sz w:val="28"/>
          <w:szCs w:val="28"/>
        </w:rPr>
        <w:t xml:space="preserve"> воздействие влечёт за собой рост их активности, повышение педагогической компетентности, а также меняет характер отношений родителей к ребёнку и его особенностям. Логопедическая практика показывает, что осознанное включение родителей в совместный с учителем - логопедом коррекционный процесс позволяет значительно повысить его эффективность. </w:t>
      </w:r>
    </w:p>
    <w:p w:rsidR="00F76953" w:rsidRDefault="00F76953" w:rsidP="00F76953">
      <w:pPr>
        <w:pStyle w:val="a3"/>
        <w:spacing w:after="0" w:line="240" w:lineRule="auto"/>
        <w:ind w:left="35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Организация работы ДОУ с детьми с ТНР предполагает:</w:t>
      </w:r>
    </w:p>
    <w:p w:rsidR="00F76953" w:rsidRDefault="00F76953" w:rsidP="00F76953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разработку рекомендаций для родителей в соответствии с индивидуальными особенностями их ребенка;</w:t>
      </w:r>
    </w:p>
    <w:p w:rsidR="00F76953" w:rsidRDefault="00F76953" w:rsidP="00F76953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проведение консультаций, тренингов, практикумов по реализации коррекционно-развивающих задач;</w:t>
      </w:r>
    </w:p>
    <w:p w:rsidR="00F76953" w:rsidRDefault="00F76953" w:rsidP="00F76953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val="en-US" w:eastAsia="en-US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</w:t>
      </w:r>
      <w:r>
        <w:rPr>
          <w:rFonts w:ascii="Times New Roman" w:eastAsia="Calibri" w:hAnsi="Times New Roman"/>
          <w:sz w:val="28"/>
          <w:szCs w:val="28"/>
          <w:lang w:val="en-US" w:eastAsia="en-US"/>
        </w:rPr>
        <w:t>роведение</w:t>
      </w:r>
      <w:proofErr w:type="spellEnd"/>
      <w:r>
        <w:rPr>
          <w:rFonts w:ascii="Times New Roman" w:eastAsia="Calibri" w:hAnsi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en-US"/>
        </w:rPr>
        <w:t>открытых</w:t>
      </w:r>
      <w:proofErr w:type="spellEnd"/>
      <w:r>
        <w:rPr>
          <w:rFonts w:ascii="Times New Roman" w:eastAsia="Calibri" w:hAnsi="Times New Roman"/>
          <w:sz w:val="28"/>
          <w:szCs w:val="28"/>
          <w:lang w:val="en-US"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val="en-US" w:eastAsia="en-US"/>
        </w:rPr>
        <w:t>занятий</w:t>
      </w:r>
      <w:proofErr w:type="spellEnd"/>
      <w:r>
        <w:rPr>
          <w:rFonts w:ascii="Times New Roman" w:eastAsia="Calibri" w:hAnsi="Times New Roman"/>
          <w:sz w:val="28"/>
          <w:szCs w:val="28"/>
          <w:lang w:val="en-US" w:eastAsia="en-US"/>
        </w:rPr>
        <w:t>;</w:t>
      </w:r>
    </w:p>
    <w:p w:rsidR="00F76953" w:rsidRDefault="00F76953" w:rsidP="00F76953">
      <w:pPr>
        <w:pStyle w:val="a3"/>
        <w:numPr>
          <w:ilvl w:val="0"/>
          <w:numId w:val="3"/>
        </w:numPr>
        <w:tabs>
          <w:tab w:val="left" w:pos="993"/>
        </w:tabs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работу с детско-родительской парой.</w:t>
      </w:r>
    </w:p>
    <w:p w:rsidR="00F76953" w:rsidRDefault="00F76953" w:rsidP="00F76953">
      <w:pPr>
        <w:pStyle w:val="a3"/>
        <w:widowControl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Эффективность коррекционно-развивающей работы в группе компенсирующей направленности во многом зависит от преемственности в работе учителя-логопеда и других специалистов. И, прежде всего, учителя-логопеда и воспитателей.</w:t>
      </w:r>
    </w:p>
    <w:p w:rsidR="00F76953" w:rsidRDefault="00F76953" w:rsidP="00F76953">
      <w:pPr>
        <w:pStyle w:val="a3"/>
        <w:widowControl w:val="0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Взаимодействие со специалистами </w:t>
      </w:r>
      <w:r>
        <w:rPr>
          <w:rFonts w:ascii="Times New Roman" w:eastAsia="Calibri" w:hAnsi="Times New Roman"/>
          <w:sz w:val="28"/>
          <w:szCs w:val="28"/>
          <w:lang w:eastAsia="en-US"/>
        </w:rPr>
        <w:t>учитель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-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логопед осуществляет в разных формах. Это совместное составление плана работы на текущий период; обсуждение и выбор форм, методов и приемов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коррекциооно-развивающей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работы; оснащение развивающего предметного пространства в групповом помещении;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взаимопосещение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и участие в интегрированной образовательной деятельности; совместное осуществление образовательной деятельности в ходе режимных моментов, еженедельные задания учителя-логопеда воспитателям.</w:t>
      </w:r>
    </w:p>
    <w:p w:rsidR="00F76953" w:rsidRDefault="00F76953" w:rsidP="00F76953">
      <w:pPr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>Материально – техническое и информационное оснащение</w:t>
      </w:r>
      <w:r>
        <w:rPr>
          <w:rFonts w:ascii="Times New Roman" w:hAnsi="Times New Roman"/>
          <w:sz w:val="28"/>
          <w:szCs w:val="28"/>
          <w:lang w:eastAsia="ar-SA"/>
        </w:rPr>
        <w:t xml:space="preserve"> ДОУ соответствует требованиям </w:t>
      </w:r>
      <w:proofErr w:type="spellStart"/>
      <w:r>
        <w:rPr>
          <w:rFonts w:ascii="Times New Roman" w:hAnsi="Times New Roman"/>
          <w:sz w:val="28"/>
          <w:szCs w:val="28"/>
          <w:lang w:eastAsia="ar-SA"/>
        </w:rPr>
        <w:t>СанПиН</w:t>
      </w:r>
      <w:proofErr w:type="spellEnd"/>
      <w:r>
        <w:rPr>
          <w:rFonts w:ascii="Times New Roman" w:hAnsi="Times New Roman"/>
          <w:sz w:val="28"/>
          <w:szCs w:val="28"/>
          <w:lang w:eastAsia="ar-SA"/>
        </w:rPr>
        <w:t xml:space="preserve"> 2.4.1.3049–13, содержанию Программы, требованиям к организации и содержанию развивающей предметно–пространственной среды (раздел 3, п.п. 3.3 ФГОС </w:t>
      </w:r>
      <w:proofErr w:type="gramStart"/>
      <w:r>
        <w:rPr>
          <w:rFonts w:ascii="Times New Roman" w:hAnsi="Times New Roman"/>
          <w:sz w:val="28"/>
          <w:szCs w:val="28"/>
          <w:lang w:eastAsia="ar-SA"/>
        </w:rPr>
        <w:t>ДО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>).</w:t>
      </w:r>
    </w:p>
    <w:p w:rsidR="00F76953" w:rsidRDefault="00F76953" w:rsidP="00F76953">
      <w:pPr>
        <w:pStyle w:val="a3"/>
        <w:tabs>
          <w:tab w:val="left" w:pos="851"/>
        </w:tabs>
        <w:suppressAutoHyphens/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Созданная образовательная среда ДОУ:</w:t>
      </w:r>
    </w:p>
    <w:p w:rsidR="00F76953" w:rsidRDefault="00F76953" w:rsidP="00F76953">
      <w:pPr>
        <w:pStyle w:val="a3"/>
        <w:numPr>
          <w:ilvl w:val="0"/>
          <w:numId w:val="4"/>
        </w:numPr>
        <w:tabs>
          <w:tab w:val="num" w:pos="720"/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гарантирует охрану и укрепление физического и психического здоровья детей;</w:t>
      </w:r>
    </w:p>
    <w:p w:rsidR="00F76953" w:rsidRDefault="00F76953" w:rsidP="00F76953">
      <w:pPr>
        <w:pStyle w:val="a3"/>
        <w:numPr>
          <w:ilvl w:val="0"/>
          <w:numId w:val="4"/>
        </w:numPr>
        <w:tabs>
          <w:tab w:val="num" w:pos="720"/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обеспечивает эмоциональное благополучие детей;</w:t>
      </w:r>
    </w:p>
    <w:p w:rsidR="00F76953" w:rsidRDefault="00F76953" w:rsidP="00F76953">
      <w:pPr>
        <w:pStyle w:val="a3"/>
        <w:numPr>
          <w:ilvl w:val="0"/>
          <w:numId w:val="4"/>
        </w:numPr>
        <w:tabs>
          <w:tab w:val="num" w:pos="720"/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способствует профессиональному развитию педагогических работников;</w:t>
      </w:r>
    </w:p>
    <w:p w:rsidR="00F76953" w:rsidRDefault="00F76953" w:rsidP="00F76953">
      <w:pPr>
        <w:pStyle w:val="a3"/>
        <w:numPr>
          <w:ilvl w:val="0"/>
          <w:numId w:val="4"/>
        </w:numPr>
        <w:tabs>
          <w:tab w:val="num" w:pos="720"/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создает условия для развивающего вариативного дошкольного образования;</w:t>
      </w:r>
    </w:p>
    <w:p w:rsidR="00F76953" w:rsidRDefault="00F76953" w:rsidP="00F76953">
      <w:pPr>
        <w:pStyle w:val="a3"/>
        <w:numPr>
          <w:ilvl w:val="0"/>
          <w:numId w:val="4"/>
        </w:numPr>
        <w:tabs>
          <w:tab w:val="num" w:pos="720"/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создает условия для участия родителей (законных представителей) в образовательной деятельности.</w:t>
      </w:r>
    </w:p>
    <w:p w:rsidR="00F76953" w:rsidRDefault="00F76953" w:rsidP="00F76953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Оборудование групповых помещений ДОУ и логопедического кабинета 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здоровьесберегающее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, эстетически привлекательное, развивающее и отвечает требованиям безопасности.</w:t>
      </w:r>
    </w:p>
    <w:p w:rsidR="00F76953" w:rsidRDefault="00F76953" w:rsidP="00F76953">
      <w:pPr>
        <w:pStyle w:val="a3"/>
        <w:tabs>
          <w:tab w:val="left" w:pos="7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Общий объем АОП  для детей с тяжелыми нарушениями речи</w:t>
      </w:r>
      <w:r>
        <w:rPr>
          <w:rFonts w:ascii="Times New Roman" w:hAnsi="Times New Roman"/>
          <w:sz w:val="28"/>
          <w:szCs w:val="28"/>
        </w:rPr>
        <w:t xml:space="preserve"> (ТНР) планируется в соответствии с возрастом воспитанников, уровнем их речевого развития, спецификой дошкольного образования для данной категории детей.  </w:t>
      </w:r>
      <w:proofErr w:type="gramStart"/>
      <w:r>
        <w:rPr>
          <w:rFonts w:ascii="Times New Roman" w:hAnsi="Times New Roman"/>
          <w:sz w:val="28"/>
          <w:szCs w:val="28"/>
        </w:rPr>
        <w:t xml:space="preserve">Образовательная программа для детей с тяжелыми нарушениями речи   регламентирует образовательную деятельность, </w:t>
      </w:r>
      <w:r>
        <w:rPr>
          <w:rFonts w:ascii="Times New Roman" w:hAnsi="Times New Roman"/>
          <w:sz w:val="28"/>
          <w:szCs w:val="28"/>
        </w:rPr>
        <w:lastRenderedPageBreak/>
        <w:t xml:space="preserve">осуществляемую в процессе организации различных видов детской деятельности (игровой, коммуникативной, познавательно-исследовательской, продуктивной, музыкально-художественной и др.) с квалифицированной коррекцией недостатков  </w:t>
      </w:r>
      <w:proofErr w:type="spellStart"/>
      <w:r>
        <w:rPr>
          <w:rFonts w:ascii="Times New Roman" w:hAnsi="Times New Roman"/>
          <w:sz w:val="28"/>
          <w:szCs w:val="28"/>
        </w:rPr>
        <w:t>речеязыкового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развития  детей, психологической, моторно-двигательной базы речи,  профилактикой  потенциально возможных трудностей в  овладении грамотой и   обучении в целом, реализуемую в ходе режимных моментов;</w:t>
      </w:r>
      <w:proofErr w:type="gramEnd"/>
      <w:r>
        <w:rPr>
          <w:rFonts w:ascii="Times New Roman" w:hAnsi="Times New Roman"/>
          <w:sz w:val="28"/>
          <w:szCs w:val="28"/>
        </w:rPr>
        <w:t xml:space="preserve"> самостоятельную деятельность детей с тяжелыми нарушениями речи; взаимодействие с семьями детей по реализации образовательной программы дошкольного образования для детей с  ТНР.</w:t>
      </w:r>
    </w:p>
    <w:p w:rsidR="00F76953" w:rsidRPr="00F76953" w:rsidRDefault="00F76953" w:rsidP="00F76953">
      <w:pPr>
        <w:pStyle w:val="a3"/>
        <w:widowControl w:val="0"/>
        <w:spacing w:after="0"/>
        <w:ind w:left="0" w:firstLine="71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F76953" w:rsidRDefault="00F76953" w:rsidP="00F7695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F76953" w:rsidRDefault="00F76953" w:rsidP="00F769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953" w:rsidRDefault="00F76953" w:rsidP="00F769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953" w:rsidRDefault="00F76953" w:rsidP="00F7695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76953" w:rsidRDefault="00F76953" w:rsidP="00F769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6953" w:rsidRDefault="00F76953" w:rsidP="00F76953">
      <w:pPr>
        <w:ind w:hanging="142"/>
        <w:jc w:val="center"/>
        <w:rPr>
          <w:rFonts w:ascii="Calibri" w:hAnsi="Calibri"/>
          <w:b/>
        </w:rPr>
      </w:pPr>
    </w:p>
    <w:p w:rsidR="00F76953" w:rsidRDefault="00F76953" w:rsidP="00F76953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47895" w:rsidRDefault="00D47895"/>
    <w:sectPr w:rsidR="00D47895" w:rsidSect="00D17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242FB"/>
    <w:multiLevelType w:val="hybridMultilevel"/>
    <w:tmpl w:val="A35A32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772345"/>
    <w:multiLevelType w:val="hybridMultilevel"/>
    <w:tmpl w:val="7E924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9D611F"/>
    <w:multiLevelType w:val="multilevel"/>
    <w:tmpl w:val="6B8C739A"/>
    <w:lvl w:ilvl="0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220" w:hanging="720"/>
      </w:pPr>
    </w:lvl>
    <w:lvl w:ilvl="2">
      <w:start w:val="1"/>
      <w:numFmt w:val="decimal"/>
      <w:isLgl/>
      <w:lvlText w:val="%1.%2.%3."/>
      <w:lvlJc w:val="left"/>
      <w:pPr>
        <w:ind w:left="1220" w:hanging="720"/>
      </w:pPr>
    </w:lvl>
    <w:lvl w:ilvl="3">
      <w:start w:val="1"/>
      <w:numFmt w:val="decimal"/>
      <w:isLgl/>
      <w:lvlText w:val="%1.%2.%3.%4."/>
      <w:lvlJc w:val="left"/>
      <w:pPr>
        <w:ind w:left="1580" w:hanging="1080"/>
      </w:pPr>
    </w:lvl>
    <w:lvl w:ilvl="4">
      <w:start w:val="1"/>
      <w:numFmt w:val="decimal"/>
      <w:isLgl/>
      <w:lvlText w:val="%1.%2.%3.%4.%5."/>
      <w:lvlJc w:val="left"/>
      <w:pPr>
        <w:ind w:left="1580" w:hanging="1080"/>
      </w:pPr>
    </w:lvl>
    <w:lvl w:ilvl="5">
      <w:start w:val="1"/>
      <w:numFmt w:val="decimal"/>
      <w:isLgl/>
      <w:lvlText w:val="%1.%2.%3.%4.%5.%6."/>
      <w:lvlJc w:val="left"/>
      <w:pPr>
        <w:ind w:left="1940" w:hanging="1440"/>
      </w:pPr>
    </w:lvl>
    <w:lvl w:ilvl="6">
      <w:start w:val="1"/>
      <w:numFmt w:val="decimal"/>
      <w:isLgl/>
      <w:lvlText w:val="%1.%2.%3.%4.%5.%6.%7."/>
      <w:lvlJc w:val="left"/>
      <w:pPr>
        <w:ind w:left="2300" w:hanging="1800"/>
      </w:pPr>
    </w:lvl>
    <w:lvl w:ilvl="7">
      <w:start w:val="1"/>
      <w:numFmt w:val="decimal"/>
      <w:isLgl/>
      <w:lvlText w:val="%1.%2.%3.%4.%5.%6.%7.%8."/>
      <w:lvlJc w:val="left"/>
      <w:pPr>
        <w:ind w:left="2300" w:hanging="1800"/>
      </w:pPr>
    </w:lvl>
    <w:lvl w:ilvl="8">
      <w:start w:val="1"/>
      <w:numFmt w:val="decimal"/>
      <w:isLgl/>
      <w:lvlText w:val="%1.%2.%3.%4.%5.%6.%7.%8.%9."/>
      <w:lvlJc w:val="left"/>
      <w:pPr>
        <w:ind w:left="2660" w:hanging="2160"/>
      </w:pPr>
    </w:lvl>
  </w:abstractNum>
  <w:abstractNum w:abstractNumId="3">
    <w:nsid w:val="79050C34"/>
    <w:multiLevelType w:val="hybridMultilevel"/>
    <w:tmpl w:val="B95C8F8A"/>
    <w:lvl w:ilvl="0" w:tplc="D8C46926">
      <w:numFmt w:val="bullet"/>
      <w:lvlText w:val="-"/>
      <w:lvlJc w:val="left"/>
      <w:pPr>
        <w:tabs>
          <w:tab w:val="num" w:pos="5180"/>
        </w:tabs>
        <w:ind w:left="5180" w:hanging="360"/>
      </w:pPr>
      <w:rPr>
        <w:rFonts w:ascii="Segoe UI Symbol" w:eastAsia="Segoe UI Symbol" w:hAnsi="Segoe UI Symbol" w:cs="Segoe UI 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831"/>
        </w:tabs>
        <w:ind w:left="48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5551"/>
        </w:tabs>
        <w:ind w:left="55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6271"/>
        </w:tabs>
        <w:ind w:left="62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6991"/>
        </w:tabs>
        <w:ind w:left="69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7711"/>
        </w:tabs>
        <w:ind w:left="77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8431"/>
        </w:tabs>
        <w:ind w:left="84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9151"/>
        </w:tabs>
        <w:ind w:left="91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9871"/>
        </w:tabs>
        <w:ind w:left="9871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F76953"/>
    <w:rsid w:val="00C952A8"/>
    <w:rsid w:val="00D1770C"/>
    <w:rsid w:val="00D47895"/>
    <w:rsid w:val="00F76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"/>
    <w:basedOn w:val="a"/>
    <w:uiPriority w:val="34"/>
    <w:semiHidden/>
    <w:unhideWhenUsed/>
    <w:qFormat/>
    <w:rsid w:val="00F76953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6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1101</Words>
  <Characters>6277</Characters>
  <Application>Microsoft Office Word</Application>
  <DocSecurity>0</DocSecurity>
  <Lines>52</Lines>
  <Paragraphs>14</Paragraphs>
  <ScaleCrop>false</ScaleCrop>
  <Company>Grizli777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3</cp:revision>
  <dcterms:created xsi:type="dcterms:W3CDTF">2019-12-13T04:03:00Z</dcterms:created>
  <dcterms:modified xsi:type="dcterms:W3CDTF">2019-12-13T04:08:00Z</dcterms:modified>
</cp:coreProperties>
</file>