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2B46" w14:textId="77777777" w:rsidR="00032A43" w:rsidRDefault="007D63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РАЗВИТИЯ МЕЛКОЙ МОТОРИКИ У ДЕТЕЙ ДОШКОЛЬНОГО ВОЗРАСТА</w:t>
      </w:r>
    </w:p>
    <w:p w14:paraId="1ECFE137" w14:textId="77777777" w:rsidR="00032A43" w:rsidRDefault="007D637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Зубарева С.С., воспитатель</w:t>
      </w:r>
    </w:p>
    <w:p w14:paraId="27FFCB15" w14:textId="77777777" w:rsidR="00032A43" w:rsidRDefault="007D637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МДОУ детский сад № 147 г. Иркутск</w:t>
      </w:r>
    </w:p>
    <w:p w14:paraId="1B1E9EC7" w14:textId="77777777" w:rsidR="00032A43" w:rsidRDefault="007D6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представление об окружающем предметном мире у челов</w:t>
      </w:r>
      <w:r>
        <w:rPr>
          <w:rFonts w:ascii="Times New Roman" w:hAnsi="Times New Roman" w:cs="Times New Roman"/>
          <w:sz w:val="28"/>
          <w:szCs w:val="28"/>
        </w:rPr>
        <w:t>ека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расположении в пространстве</w:t>
      </w:r>
      <w:r>
        <w:rPr>
          <w:rFonts w:ascii="Times New Roman" w:hAnsi="Times New Roman" w:cs="Times New Roman"/>
          <w:sz w:val="28"/>
          <w:szCs w:val="28"/>
        </w:rPr>
        <w:t>, а вместе с ними интенсивно развиваются структуры и функции головного мозга ребенка, что расширяет его возможности в познании окружающего мира.</w:t>
      </w:r>
    </w:p>
    <w:p w14:paraId="00BDE9FA" w14:textId="77777777" w:rsidR="00032A43" w:rsidRDefault="007D6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взаимосвязи тонких дифференцированных движений руки с речью и интеллектом сказано немало. Об этом писали в св</w:t>
      </w:r>
      <w:r>
        <w:rPr>
          <w:rFonts w:ascii="Times New Roman" w:hAnsi="Times New Roman" w:cs="Times New Roman"/>
          <w:sz w:val="28"/>
          <w:szCs w:val="28"/>
        </w:rPr>
        <w:t xml:space="preserve">ое время Аристотель, И. Кант, Л.С. Выготский, </w:t>
      </w:r>
      <w:r>
        <w:rPr>
          <w:rFonts w:ascii="Times New Roman" w:eastAsia="Times New Roman" w:hAnsi="Times New Roman" w:cs="Times New Roman"/>
          <w:sz w:val="28"/>
          <w:szCs w:val="28"/>
        </w:rPr>
        <w:t>Л. А. Венгер</w:t>
      </w:r>
      <w:r>
        <w:rPr>
          <w:rFonts w:ascii="Times New Roman" w:hAnsi="Times New Roman" w:cs="Times New Roman"/>
          <w:sz w:val="28"/>
          <w:szCs w:val="28"/>
        </w:rPr>
        <w:t xml:space="preserve"> и другие философы и ученые. При нарушении или отклонении в умственном и речевом развитии ребенка всегда отмечаются нарушения моторики, неловкость, угловатость движений, плохая координация в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нстве, низкий уровень ручной умелости в изобразительной деятельности. </w:t>
      </w:r>
    </w:p>
    <w:p w14:paraId="10C5B958" w14:textId="77777777" w:rsidR="00032A43" w:rsidRDefault="007D6374">
      <w:pPr>
        <w:spacing w:after="0" w:line="240" w:lineRule="auto"/>
        <w:ind w:firstLine="709"/>
        <w:contextualSpacing/>
        <w:jc w:val="both"/>
        <w:rPr>
          <w:rStyle w:val="af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в головном мозге человека центры, отвечающие за речь и мышление, и движения пальцев рук, расположены очень близко. Стимулируя мелкую моторику и активизируя тем самым соо</w:t>
      </w:r>
      <w:r>
        <w:rPr>
          <w:rFonts w:ascii="Times New Roman" w:hAnsi="Times New Roman" w:cs="Times New Roman"/>
          <w:sz w:val="28"/>
          <w:szCs w:val="28"/>
        </w:rPr>
        <w:t>тветствующие отделы мозга, мы активизируем и соседние зоны, отвечающие за мыслительные и речевые процессы. Поэтому пальчиковые игры, упражнения и разминки в нашем                        саду проводятся ежедневно. При этом обязательно учитываются индивидуал</w:t>
      </w:r>
      <w:r>
        <w:rPr>
          <w:rFonts w:ascii="Times New Roman" w:hAnsi="Times New Roman" w:cs="Times New Roman"/>
          <w:sz w:val="28"/>
          <w:szCs w:val="28"/>
        </w:rPr>
        <w:t>ьные особенности ребенка, его возраст, настроение, желание и возможности</w:t>
      </w:r>
      <w:r>
        <w:rPr>
          <w:rStyle w:val="af8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0C642E2E" w14:textId="77777777" w:rsidR="00032A43" w:rsidRDefault="007D6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эмоциональный отклик у наших детей вызывают упражнения и игры с использованием грецких орехов, рисование с использованием манной крупы, игры с пуговицами. Их можно проводить </w:t>
      </w:r>
      <w:r>
        <w:rPr>
          <w:rFonts w:ascii="Times New Roman" w:hAnsi="Times New Roman" w:cs="Times New Roman"/>
          <w:sz w:val="28"/>
          <w:szCs w:val="28"/>
        </w:rPr>
        <w:t>индивидуально, либо в ходе организованной образовательной деятельности</w:t>
      </w:r>
      <w:r>
        <w:rPr>
          <w:rStyle w:val="fontstyle01"/>
        </w:rPr>
        <w:t>.</w:t>
      </w:r>
    </w:p>
    <w:p w14:paraId="7A4C4514" w14:textId="77777777" w:rsidR="00032A43" w:rsidRDefault="007D6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Первое упоминание об упражнениях с грецкими орехами появилось в Китае еще до нашей эры. Уже тогда заметили, что постоянное вращение грецких орехов в руке улучшает кровообращение и масс</w:t>
      </w:r>
      <w:r>
        <w:rPr>
          <w:rFonts w:ascii="Times New Roman" w:hAnsi="Times New Roman" w:cs="Times New Roman"/>
          <w:sz w:val="28"/>
          <w:szCs w:val="28"/>
        </w:rPr>
        <w:t>ирует акупунктурные точки</w:t>
      </w:r>
      <w:r>
        <w:rPr>
          <w:rStyle w:val="fontstyle01"/>
        </w:rPr>
        <w:t xml:space="preserve">.           Во некоторые из используемых нами </w:t>
      </w:r>
      <w:r>
        <w:rPr>
          <w:rFonts w:ascii="Times New Roman" w:hAnsi="Times New Roman" w:cs="Times New Roman"/>
          <w:sz w:val="28"/>
          <w:szCs w:val="28"/>
        </w:rPr>
        <w:t>пальчиковых игр</w:t>
      </w:r>
      <w:r>
        <w:rPr>
          <w:rStyle w:val="fontstyle01"/>
        </w:rPr>
        <w:t>.</w:t>
      </w:r>
    </w:p>
    <w:p w14:paraId="5B0318D2" w14:textId="77777777" w:rsidR="00032A43" w:rsidRDefault="007D6374">
      <w:pPr>
        <w:spacing w:after="0" w:line="240" w:lineRule="auto"/>
        <w:ind w:firstLine="709"/>
        <w:contextualSpacing/>
        <w:jc w:val="both"/>
        <w:rPr>
          <w:rStyle w:val="af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«Знакомство с грецкими орехами».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игры предложить детям рассмотреть грецкий орех, рассказать о нем (какой он по форме, цвету, на ощупь), взять в руки, покатать в ладонях и по столу, перекладывать из одной руки в другую, рассказать о своих ощущениях, впечатлениях. В результате осущес</w:t>
      </w:r>
      <w:r>
        <w:rPr>
          <w:rFonts w:ascii="Times New Roman" w:hAnsi="Times New Roman" w:cs="Times New Roman"/>
          <w:sz w:val="28"/>
          <w:szCs w:val="28"/>
        </w:rPr>
        <w:t>твляется развитие мелкой моторики рук, развитие речи, создание положительной эмоциональной атмосферы.</w:t>
      </w:r>
    </w:p>
    <w:p w14:paraId="20DC1EF6" w14:textId="77777777" w:rsidR="00032A43" w:rsidRDefault="007D6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«Скрути веревочку с грецким орехом».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игры </w:t>
      </w:r>
      <w:r>
        <w:rPr>
          <w:rFonts w:ascii="Times New Roman" w:hAnsi="Times New Roman" w:cs="Times New Roman"/>
          <w:sz w:val="28"/>
          <w:szCs w:val="28"/>
        </w:rPr>
        <w:t>используется деревянная палочка с привязанной веревочкой, на конце которой прикреплен орех. Детям предла</w:t>
      </w:r>
      <w:r>
        <w:rPr>
          <w:rFonts w:ascii="Times New Roman" w:hAnsi="Times New Roman" w:cs="Times New Roman"/>
          <w:sz w:val="28"/>
          <w:szCs w:val="28"/>
        </w:rPr>
        <w:t>гается скрутить и раскрутить веревочку, держа палочку кончиками пальцев (указательным, средним и большим) с двух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Style w:val="af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осуществляется развитие мелкой моторики рук, развитие речи, создание положительной эмоциональной атмосферы.</w:t>
      </w:r>
      <w:r>
        <w:rPr>
          <w:rStyle w:val="af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379C81B5" w14:textId="77777777" w:rsidR="00032A43" w:rsidRDefault="007D6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«Прокати орех».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игры грецкий орех располагается между ладонями, прокатывается </w:t>
      </w:r>
      <w:r>
        <w:rPr>
          <w:rFonts w:ascii="Times New Roman" w:hAnsi="Times New Roman" w:cs="Times New Roman"/>
          <w:sz w:val="28"/>
          <w:szCs w:val="28"/>
        </w:rPr>
        <w:t>от основания ладони к кончикам пальцев и обратно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результате осуществляется развитие мелкой моторики рук, ра</w:t>
      </w:r>
      <w:r>
        <w:rPr>
          <w:rFonts w:ascii="Times New Roman" w:hAnsi="Times New Roman" w:cs="Times New Roman"/>
          <w:sz w:val="28"/>
          <w:szCs w:val="28"/>
        </w:rPr>
        <w:t>звитие речи, создание положительной эмоциональной атмосферы.</w:t>
      </w:r>
      <w:r>
        <w:rPr>
          <w:rStyle w:val="af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0A28DB64" w14:textId="77777777" w:rsidR="00032A43" w:rsidRDefault="007D6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«Побежал орешек по дорожке».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игры </w:t>
      </w:r>
      <w:r>
        <w:rPr>
          <w:rFonts w:ascii="Times New Roman" w:hAnsi="Times New Roman" w:cs="Times New Roman"/>
          <w:sz w:val="28"/>
          <w:szCs w:val="28"/>
        </w:rPr>
        <w:t>руку нужно положить на стол. Пальчики должны находиться вместе. На запястье ук</w:t>
      </w:r>
      <w:r>
        <w:rPr>
          <w:rFonts w:ascii="Times New Roman" w:hAnsi="Times New Roman" w:cs="Times New Roman"/>
          <w:sz w:val="28"/>
          <w:szCs w:val="28"/>
        </w:rPr>
        <w:t>ладывается орешек и накрывается другой ладонью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Суть упражнения состоит в том, чтобы катать орешек до кончиков пальцев и обратно – вниз и вверх, вниз и вверх по дорожке ты катись.</w:t>
      </w:r>
      <w:r>
        <w:rPr>
          <w:rStyle w:val="af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осуществляется развитие мелкой моторики рук, развитие речи, соз</w:t>
      </w:r>
      <w:r>
        <w:rPr>
          <w:rFonts w:ascii="Times New Roman" w:hAnsi="Times New Roman" w:cs="Times New Roman"/>
          <w:sz w:val="28"/>
          <w:szCs w:val="28"/>
        </w:rPr>
        <w:t>дание положительной эмоциональной атмосферы.</w:t>
      </w:r>
      <w:r>
        <w:rPr>
          <w:rStyle w:val="af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5C754E9D" w14:textId="77777777" w:rsidR="00032A43" w:rsidRDefault="007D6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«Удержи орех».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игры </w:t>
      </w:r>
      <w:r>
        <w:rPr>
          <w:rFonts w:ascii="Times New Roman" w:hAnsi="Times New Roman" w:cs="Times New Roman"/>
          <w:sz w:val="28"/>
          <w:szCs w:val="28"/>
        </w:rPr>
        <w:t>удерживать два (три) ореха между любыми растопыренными пальцами одной руки, обеих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Style w:val="af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осуществл</w:t>
      </w:r>
      <w:r>
        <w:rPr>
          <w:rFonts w:ascii="Times New Roman" w:hAnsi="Times New Roman" w:cs="Times New Roman"/>
          <w:sz w:val="28"/>
          <w:szCs w:val="28"/>
        </w:rPr>
        <w:t>яется развитие мелкой моторики рук, развитие речи, создание положительной эмоциональной атмосферы.</w:t>
      </w:r>
      <w:r>
        <w:rPr>
          <w:rStyle w:val="af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1B55BB39" w14:textId="77777777" w:rsidR="00032A43" w:rsidRDefault="007D6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«Вращай орех».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игры </w:t>
      </w:r>
      <w:r>
        <w:rPr>
          <w:rFonts w:ascii="Times New Roman" w:hAnsi="Times New Roman" w:cs="Times New Roman"/>
          <w:sz w:val="28"/>
          <w:szCs w:val="28"/>
        </w:rPr>
        <w:t>два ореха держать в одной руке и вращать одним вокруг д</w:t>
      </w:r>
      <w:r>
        <w:rPr>
          <w:rFonts w:ascii="Times New Roman" w:hAnsi="Times New Roman" w:cs="Times New Roman"/>
          <w:sz w:val="28"/>
          <w:szCs w:val="28"/>
        </w:rPr>
        <w:t>ругого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результате осуществляется развитие мелкой моторики рук, развитие речи, создание положительной эмоциональной атмосферы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Style w:val="af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42FC398C" w14:textId="77777777" w:rsidR="00032A43" w:rsidRDefault="007D6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«Дорожка из орехов».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игры </w:t>
      </w:r>
      <w:r>
        <w:rPr>
          <w:rFonts w:ascii="Times New Roman" w:hAnsi="Times New Roman" w:cs="Times New Roman"/>
          <w:sz w:val="28"/>
          <w:szCs w:val="28"/>
        </w:rPr>
        <w:t>детям даются кар</w:t>
      </w:r>
      <w:r>
        <w:rPr>
          <w:rFonts w:ascii="Times New Roman" w:hAnsi="Times New Roman" w:cs="Times New Roman"/>
          <w:sz w:val="28"/>
          <w:szCs w:val="28"/>
        </w:rPr>
        <w:t>точки с прямыми дорожками, волнистыми, зигзагообразными и др. На них нужно выложить орехи сначала только правой рукой, затем только левой рукой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результате осуществляется развитие мелкой моторики рук, развитие речи, создание положительной эмоциональной а</w:t>
      </w:r>
      <w:r>
        <w:rPr>
          <w:rFonts w:ascii="Times New Roman" w:hAnsi="Times New Roman" w:cs="Times New Roman"/>
          <w:sz w:val="28"/>
          <w:szCs w:val="28"/>
        </w:rPr>
        <w:t>тмосферы.</w:t>
      </w:r>
      <w:r>
        <w:rPr>
          <w:rStyle w:val="af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1388068" w14:textId="77777777" w:rsidR="00032A43" w:rsidRDefault="007D63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«Математический диктант».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игры </w:t>
      </w:r>
      <w:r>
        <w:rPr>
          <w:rFonts w:ascii="Times New Roman" w:hAnsi="Times New Roman" w:cs="Times New Roman"/>
          <w:sz w:val="28"/>
          <w:szCs w:val="28"/>
        </w:rPr>
        <w:t>у каждого ребенка лист формата А 4, воспитатель предлагает взять орех и положить в центр листа, затем в правый верхний угол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осуществляется развитие пространственного ориентирования, мелкой моторики рук, развитие речи, создание положительной эмоциональной атмосферы.</w:t>
      </w:r>
      <w:r>
        <w:rPr>
          <w:rStyle w:val="af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FA2F9BC" w14:textId="77777777" w:rsidR="00032A43" w:rsidRDefault="007D63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происходит и при использовании методов рисования с помощью манной крупе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Манная крупа обладает рядом преимуществ: безопасная в применении, экологичная и экономичная. В процессе рисования с помощью манной крупы у ребенка развиваются двигательная память, чувства фактурности и объёмности, повышается скоординированность, ловкость,</w:t>
      </w:r>
      <w:r>
        <w:rPr>
          <w:rFonts w:ascii="Times New Roman" w:hAnsi="Times New Roman"/>
          <w:sz w:val="28"/>
          <w:szCs w:val="28"/>
        </w:rPr>
        <w:t xml:space="preserve"> точность, выверенность движений рук и пальцев.</w:t>
      </w:r>
    </w:p>
    <w:p w14:paraId="3A5386FA" w14:textId="77777777" w:rsidR="00032A43" w:rsidRDefault="007D63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могут быть используются разные способы рисования на крупе, (манка рассыпается на подносе): кулаком, ладонью, мизинцем, щепотью, симметрично двумя руками, одновременно несколькими пальцами, ребром бол</w:t>
      </w:r>
      <w:r>
        <w:rPr>
          <w:rFonts w:ascii="Times New Roman" w:hAnsi="Times New Roman"/>
          <w:sz w:val="28"/>
          <w:szCs w:val="28"/>
        </w:rPr>
        <w:t>ьшого пальца, указательным пальцем, ребром ми</w:t>
      </w:r>
      <w:r>
        <w:rPr>
          <w:rFonts w:ascii="Times New Roman" w:hAnsi="Times New Roman" w:cs="Times New Roman"/>
          <w:sz w:val="28"/>
          <w:szCs w:val="28"/>
        </w:rPr>
        <w:t xml:space="preserve">зинца. Детям можно предложить нарисовать </w:t>
      </w:r>
      <w:r w:rsidRPr="00AE5006">
        <w:rPr>
          <w:rFonts w:ascii="Times New Roman" w:hAnsi="Times New Roman" w:cs="Times New Roman"/>
          <w:sz w:val="28"/>
          <w:szCs w:val="28"/>
        </w:rPr>
        <w:t>«Карту сокровищ»</w:t>
      </w:r>
      <w:r w:rsidRPr="00AE5006">
        <w:rPr>
          <w:rFonts w:ascii="Times New Roman" w:hAnsi="Times New Roman" w:cs="Times New Roman"/>
          <w:sz w:val="28"/>
          <w:szCs w:val="28"/>
        </w:rPr>
        <w:t xml:space="preserve">, </w:t>
      </w:r>
      <w:r w:rsidRPr="00AE5006">
        <w:rPr>
          <w:rFonts w:ascii="Times New Roman" w:hAnsi="Times New Roman" w:cs="Times New Roman"/>
          <w:sz w:val="28"/>
          <w:szCs w:val="28"/>
        </w:rPr>
        <w:t>«Необыкновенные следы» (как идут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медвежата – ребенок кулачками и ладонями с силой надавливает на песок; как прыгают зайцы – кончиками пальцев ребенок уд</w:t>
      </w:r>
      <w:r>
        <w:rPr>
          <w:rFonts w:ascii="Times New Roman" w:hAnsi="Times New Roman" w:cs="Times New Roman"/>
          <w:sz w:val="28"/>
          <w:szCs w:val="28"/>
        </w:rPr>
        <w:t>аряет по поверхности песка, двигаясь в разных направлениях; как ползут змейки – ребенок расслабленными/напряженными пальцами рук делает поверхность песка волнистой (в разных направлениях); как бегут жучки-паучки – ребенок двигает всеми пальцами, имитируя д</w:t>
      </w:r>
      <w:r>
        <w:rPr>
          <w:rFonts w:ascii="Times New Roman" w:hAnsi="Times New Roman" w:cs="Times New Roman"/>
          <w:sz w:val="28"/>
          <w:szCs w:val="28"/>
        </w:rPr>
        <w:t>вижение насекомых).</w:t>
      </w:r>
    </w:p>
    <w:p w14:paraId="316DEAF4" w14:textId="77777777" w:rsidR="00032A43" w:rsidRDefault="007D63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р</w:t>
      </w:r>
      <w:r>
        <w:rPr>
          <w:rFonts w:ascii="Times New Roman" w:hAnsi="Times New Roman"/>
          <w:sz w:val="28"/>
          <w:szCs w:val="28"/>
        </w:rPr>
        <w:t>исовать манной крупой с помощью обведенного трафарета или заранее нанесенного на плотный лист бумаги (картона) контура</w:t>
      </w:r>
      <w:r>
        <w:rPr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адо смазать поверхность по контуру клеем, а затем аккуратно посыпать на него манку. Подождать, когда рисунок</w:t>
      </w:r>
      <w:r>
        <w:rPr>
          <w:rFonts w:ascii="Times New Roman" w:hAnsi="Times New Roman"/>
          <w:sz w:val="28"/>
          <w:szCs w:val="28"/>
        </w:rPr>
        <w:t xml:space="preserve"> хорошо просохнет, стряхнуть лишнюю манку, которая не приклеилась. Теперь картина готова к раскрашиванию гуашью.</w:t>
      </w:r>
    </w:p>
    <w:p w14:paraId="60DB6D14" w14:textId="77777777" w:rsidR="00032A43" w:rsidRDefault="007D6374">
      <w:pPr>
        <w:pStyle w:val="c0"/>
        <w:shd w:val="clear" w:color="FFFFFF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="Arial"/>
          <w:color w:val="000000"/>
          <w:sz w:val="28"/>
          <w:szCs w:val="28"/>
          <w:shd w:val="clear" w:color="FFFFFF" w:fill="FFFFFF"/>
        </w:rPr>
        <w:t>Хорошо зарекомендовали себя и упражнения для пальчиков с пуговицами, в процессе которых у ребенка</w:t>
      </w:r>
      <w:r>
        <w:rPr>
          <w:rStyle w:val="c8"/>
          <w:rFonts w:eastAsia="Arial"/>
          <w:b/>
          <w:bCs/>
          <w:color w:val="000000"/>
          <w:sz w:val="28"/>
          <w:szCs w:val="28"/>
          <w:shd w:val="clear" w:color="FFFFFF" w:fill="FFFFFF"/>
        </w:rPr>
        <w:t xml:space="preserve"> </w:t>
      </w:r>
      <w:r>
        <w:rPr>
          <w:rStyle w:val="c2"/>
          <w:rFonts w:eastAsia="Arial"/>
          <w:color w:val="000000"/>
          <w:sz w:val="28"/>
          <w:szCs w:val="28"/>
          <w:shd w:val="clear" w:color="FFFFFF" w:fill="FFFFFF"/>
        </w:rPr>
        <w:t>развивается координация движений, а также аудиальный, визуальный и кинестетический каналы восприятия, так как упражнения выполняются в режиме: услышал, увидел</w:t>
      </w:r>
      <w:r>
        <w:rPr>
          <w:rStyle w:val="c2"/>
          <w:rFonts w:eastAsia="Arial"/>
          <w:color w:val="000000"/>
          <w:sz w:val="28"/>
          <w:szCs w:val="28"/>
          <w:shd w:val="clear" w:color="FFFFFF" w:fill="FFFFFF"/>
        </w:rPr>
        <w:t>, сделай. Упражнения с пуговками просты, но разнообразны по манипуляциям. Мы используем с детьми такие упражнения как «</w:t>
      </w:r>
      <w:r>
        <w:rPr>
          <w:rStyle w:val="c8"/>
          <w:rFonts w:eastAsia="Arial"/>
          <w:color w:val="000000"/>
          <w:sz w:val="28"/>
          <w:szCs w:val="28"/>
          <w:shd w:val="clear" w:color="FFFFFF" w:fill="FFFFFF"/>
        </w:rPr>
        <w:t>Поднимание пуговиц», «Расти, пальчик!», «Передай пуговицу», «Подбери пуговицу», «Помоги пуговке пройти по лабиринту».</w:t>
      </w:r>
    </w:p>
    <w:p w14:paraId="5CF47B52" w14:textId="77777777" w:rsidR="00032A43" w:rsidRDefault="007D6374">
      <w:pPr>
        <w:pStyle w:val="c0"/>
        <w:shd w:val="clear" w:color="FFFFFF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="Arial"/>
          <w:color w:val="000000"/>
          <w:sz w:val="28"/>
          <w:szCs w:val="28"/>
          <w:u w:val="single"/>
          <w:shd w:val="clear" w:color="FFFFFF" w:fill="FFFFFF"/>
        </w:rPr>
        <w:t>«Поднимание пуговиц</w:t>
      </w:r>
      <w:r>
        <w:rPr>
          <w:rStyle w:val="c8"/>
          <w:rFonts w:eastAsia="Arial"/>
          <w:color w:val="000000"/>
          <w:sz w:val="28"/>
          <w:szCs w:val="28"/>
          <w:u w:val="single"/>
          <w:shd w:val="clear" w:color="FFFFFF" w:fill="FFFFFF"/>
        </w:rPr>
        <w:t xml:space="preserve">». </w:t>
      </w:r>
      <w:r>
        <w:rPr>
          <w:rStyle w:val="c2"/>
          <w:rFonts w:eastAsia="Arial"/>
          <w:color w:val="000000"/>
          <w:sz w:val="28"/>
          <w:szCs w:val="28"/>
          <w:shd w:val="clear" w:color="FFFFFF" w:fill="FFFFFF"/>
        </w:rPr>
        <w:t>С помощью двух пальцев разных рук перекладываются пуговицы из коробки на стол. При этом в процессе должны участвовать все пары одноимённых пальцев обеих рук (по очереди). Усложнение: сочетать в парах разные пальцы обеих рук. Игра на время: кто за опреде</w:t>
      </w:r>
      <w:r>
        <w:rPr>
          <w:rStyle w:val="c2"/>
          <w:rFonts w:eastAsia="Arial"/>
          <w:color w:val="000000"/>
          <w:sz w:val="28"/>
          <w:szCs w:val="28"/>
          <w:shd w:val="clear" w:color="FFFFFF" w:fill="FFFFFF"/>
        </w:rPr>
        <w:t>ленное время соберет больше пуговиц?</w:t>
      </w:r>
    </w:p>
    <w:p w14:paraId="2A2BD793" w14:textId="77777777" w:rsidR="00032A43" w:rsidRDefault="007D6374">
      <w:pPr>
        <w:pStyle w:val="c0"/>
        <w:shd w:val="clear" w:color="FFFFFF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="Arial"/>
          <w:color w:val="000000"/>
          <w:sz w:val="28"/>
          <w:szCs w:val="28"/>
          <w:u w:val="single"/>
          <w:shd w:val="clear" w:color="FFFFFF" w:fill="FFFFFF"/>
        </w:rPr>
        <w:t>«Расти, пальчик!»</w:t>
      </w:r>
      <w:r>
        <w:rPr>
          <w:rStyle w:val="c8"/>
          <w:rFonts w:eastAsia="Arial"/>
          <w:b/>
          <w:bCs/>
          <w:color w:val="000000"/>
          <w:sz w:val="28"/>
          <w:szCs w:val="28"/>
          <w:shd w:val="clear" w:color="FFFFFF" w:fill="FFFFFF"/>
        </w:rPr>
        <w:t xml:space="preserve"> </w:t>
      </w:r>
      <w:r>
        <w:rPr>
          <w:rStyle w:val="c2"/>
          <w:rFonts w:eastAsia="Arial"/>
          <w:color w:val="000000"/>
          <w:sz w:val="28"/>
          <w:szCs w:val="28"/>
          <w:shd w:val="clear" w:color="FFFFFF" w:fill="FFFFFF"/>
        </w:rPr>
        <w:t>Большим пальцем двигаем пуговицу по фаланге пальца от ногтя к ладони и обратно, заставляя «расти» каждый пальчик. Усложнение: выполнение упражнения двумя руками одновременно.</w:t>
      </w:r>
    </w:p>
    <w:p w14:paraId="6EF9F39F" w14:textId="77777777" w:rsidR="00032A43" w:rsidRDefault="007D6374">
      <w:pPr>
        <w:pStyle w:val="c0"/>
        <w:shd w:val="clear" w:color="FFFFFF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="Arial"/>
          <w:color w:val="000000"/>
          <w:sz w:val="28"/>
          <w:szCs w:val="28"/>
          <w:u w:val="single"/>
          <w:shd w:val="clear" w:color="FFFFFF" w:fill="FFFFFF"/>
        </w:rPr>
        <w:t>«Передай пуговицу».</w:t>
      </w:r>
      <w:r>
        <w:rPr>
          <w:rStyle w:val="c8"/>
          <w:rFonts w:eastAsia="Arial"/>
          <w:color w:val="000000"/>
          <w:sz w:val="28"/>
          <w:szCs w:val="28"/>
          <w:shd w:val="clear" w:color="FFFFFF" w:fill="FFFFFF"/>
        </w:rPr>
        <w:t xml:space="preserve"> Дети п</w:t>
      </w:r>
      <w:r>
        <w:rPr>
          <w:rStyle w:val="c2"/>
          <w:rFonts w:eastAsia="Arial"/>
          <w:color w:val="000000"/>
          <w:sz w:val="28"/>
          <w:szCs w:val="28"/>
          <w:shd w:val="clear" w:color="FFFFFF" w:fill="FFFFFF"/>
        </w:rPr>
        <w:t>ередают пуговицу из рук в руки по кругу. Усложнение: менять способ передачи пуговицы.</w:t>
      </w:r>
    </w:p>
    <w:p w14:paraId="06041712" w14:textId="77777777" w:rsidR="00032A43" w:rsidRDefault="007D6374">
      <w:pPr>
        <w:pStyle w:val="c0"/>
        <w:shd w:val="clear" w:color="FFFFFF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="Arial"/>
          <w:color w:val="000000"/>
          <w:sz w:val="28"/>
          <w:szCs w:val="28"/>
          <w:u w:val="single"/>
          <w:shd w:val="clear" w:color="FFFFFF" w:fill="FFFFFF"/>
        </w:rPr>
        <w:t>«Подбери пуговицу».</w:t>
      </w:r>
      <w:r>
        <w:rPr>
          <w:rStyle w:val="c8"/>
          <w:rFonts w:eastAsia="Arial"/>
          <w:b/>
          <w:bCs/>
          <w:color w:val="000000"/>
          <w:sz w:val="28"/>
          <w:szCs w:val="28"/>
          <w:shd w:val="clear" w:color="FFFFFF" w:fill="FFFFFF"/>
        </w:rPr>
        <w:t xml:space="preserve"> </w:t>
      </w:r>
      <w:r>
        <w:rPr>
          <w:rStyle w:val="c2"/>
          <w:rFonts w:eastAsia="Arial"/>
          <w:color w:val="000000"/>
          <w:sz w:val="28"/>
          <w:szCs w:val="28"/>
          <w:shd w:val="clear" w:color="FFFFFF" w:fill="FFFFFF"/>
        </w:rPr>
        <w:t>Подобрать пуговицу по размеру и цвету к соответствующему ей месту на картинке – шаблоне.</w:t>
      </w:r>
    </w:p>
    <w:p w14:paraId="65F5CE33" w14:textId="77777777" w:rsidR="00032A43" w:rsidRDefault="007D6374">
      <w:pPr>
        <w:pStyle w:val="c0"/>
        <w:shd w:val="clear" w:color="FFFFFF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eastAsia="Arial"/>
          <w:color w:val="000000"/>
          <w:sz w:val="28"/>
          <w:szCs w:val="28"/>
          <w:u w:val="single"/>
          <w:shd w:val="clear" w:color="FFFFFF" w:fill="FFFFFF"/>
        </w:rPr>
        <w:t xml:space="preserve">«Помоги пуговке пройти по лабиринту». </w:t>
      </w:r>
      <w:r>
        <w:rPr>
          <w:rStyle w:val="c8"/>
          <w:rFonts w:eastAsia="Arial"/>
          <w:color w:val="000000"/>
          <w:sz w:val="28"/>
          <w:szCs w:val="28"/>
          <w:shd w:val="clear" w:color="FFFFFF" w:fill="FFFFFF"/>
        </w:rPr>
        <w:t>На бумаге рисуется лабиринт. Ребенку предлагается продвигать пуговку по лабиринту поочередно пальчиками сначала одной, а затем другой руки.</w:t>
      </w:r>
    </w:p>
    <w:p w14:paraId="21F4715E" w14:textId="77777777" w:rsidR="00032A43" w:rsidRDefault="007D6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</w:t>
      </w:r>
      <w:bookmarkStart w:id="0" w:name="_Hlk103345384"/>
      <w:r>
        <w:rPr>
          <w:rFonts w:ascii="Times New Roman" w:hAnsi="Times New Roman" w:cs="Times New Roman"/>
          <w:sz w:val="28"/>
          <w:szCs w:val="28"/>
        </w:rPr>
        <w:t xml:space="preserve">простые, понятные и не требующие материальных вложений приемы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мелкой моторики достойны того, чтобы стать частью постоянной работы с детьми.  </w:t>
      </w:r>
      <w:bookmarkEnd w:id="0"/>
    </w:p>
    <w:p w14:paraId="39ADD9C6" w14:textId="77777777" w:rsidR="00032A43" w:rsidRDefault="007D63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5D88445D" w14:textId="77777777" w:rsidR="00032A43" w:rsidRDefault="007D63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14:paraId="4FB38FE8" w14:textId="77777777" w:rsidR="00032A43" w:rsidRDefault="007D6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Style w:val="fontstyle01"/>
        </w:rPr>
        <w:t xml:space="preserve">Белая А. Е., </w:t>
      </w:r>
      <w:proofErr w:type="spellStart"/>
      <w:r>
        <w:rPr>
          <w:rStyle w:val="fontstyle01"/>
        </w:rPr>
        <w:t>Мирясова</w:t>
      </w:r>
      <w:proofErr w:type="spellEnd"/>
      <w:r>
        <w:rPr>
          <w:rStyle w:val="fontstyle01"/>
        </w:rPr>
        <w:t xml:space="preserve"> В. И. Пальчиковые игры для развития речи дошкольников. – М., 2000. – 48 с.</w:t>
      </w:r>
    </w:p>
    <w:p w14:paraId="36A4953E" w14:textId="77777777" w:rsidR="00032A43" w:rsidRDefault="007D6374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Style w:val="fontstyle01"/>
        </w:rPr>
        <w:t>Светлова И. Развиваем мелкую моторику и координацию движений рук [Текст] / И. Светлова. – М.: АСТ, 2011. – 56 с.</w:t>
      </w:r>
    </w:p>
    <w:p w14:paraId="62FE3CD2" w14:textId="77777777" w:rsidR="00032A43" w:rsidRDefault="007D6374">
      <w:pPr>
        <w:spacing w:after="0" w:line="240" w:lineRule="auto"/>
        <w:jc w:val="both"/>
        <w:rPr>
          <w:rStyle w:val="fontstyle01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 xml:space="preserve">3. </w:t>
      </w:r>
      <w:r>
        <w:rPr>
          <w:rStyle w:val="fontstyle01"/>
        </w:rPr>
        <w:t xml:space="preserve">Сиротюк А. Л. Коррекция развития интеллекта дошкольников. </w:t>
      </w:r>
      <w:proofErr w:type="spellStart"/>
      <w:r>
        <w:rPr>
          <w:rStyle w:val="fontstyle01"/>
        </w:rPr>
        <w:t>Психогимнастика</w:t>
      </w:r>
      <w:proofErr w:type="spellEnd"/>
      <w:r>
        <w:rPr>
          <w:rStyle w:val="fontstyle01"/>
        </w:rPr>
        <w:t>. Пальчиковые упражнения</w:t>
      </w:r>
      <w:r>
        <w:rPr>
          <w:rFonts w:ascii="Times New Roman" w:hAnsi="Times New Roman" w:cs="Times New Roman"/>
          <w:color w:val="242021"/>
          <w:sz w:val="28"/>
          <w:szCs w:val="28"/>
        </w:rPr>
        <w:t xml:space="preserve">. </w:t>
      </w:r>
      <w:r>
        <w:rPr>
          <w:rStyle w:val="fontstyle01"/>
        </w:rPr>
        <w:t>Программа развития интеллекта /А. Л. Сиро</w:t>
      </w:r>
      <w:r>
        <w:rPr>
          <w:rStyle w:val="fontstyle01"/>
        </w:rPr>
        <w:t>тюк. – М.: ТЦ Сфера, 2011. – 48 с.</w:t>
      </w:r>
    </w:p>
    <w:p w14:paraId="4E702133" w14:textId="77777777" w:rsidR="00032A43" w:rsidRDefault="007D6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4. Ткаченко Т. А. Развиваем мелкую моторику. – М.: ЭКСМО, 2007. – 80 с</w:t>
      </w:r>
      <w:r>
        <w:rPr>
          <w:rFonts w:ascii="Times New Roman" w:hAnsi="Times New Roman" w:cs="Times New Roman"/>
          <w:color w:val="242021"/>
          <w:sz w:val="28"/>
          <w:szCs w:val="28"/>
        </w:rPr>
        <w:t>.</w:t>
      </w:r>
    </w:p>
    <w:sectPr w:rsidR="00032A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C4A6" w14:textId="77777777" w:rsidR="007D6374" w:rsidRDefault="007D6374">
      <w:pPr>
        <w:spacing w:after="0" w:line="240" w:lineRule="auto"/>
      </w:pPr>
      <w:r>
        <w:separator/>
      </w:r>
    </w:p>
  </w:endnote>
  <w:endnote w:type="continuationSeparator" w:id="0">
    <w:p w14:paraId="76F60E32" w14:textId="77777777" w:rsidR="007D6374" w:rsidRDefault="007D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6860" w14:textId="77777777" w:rsidR="007D6374" w:rsidRDefault="007D6374">
      <w:pPr>
        <w:spacing w:after="0" w:line="240" w:lineRule="auto"/>
      </w:pPr>
      <w:r>
        <w:separator/>
      </w:r>
    </w:p>
  </w:footnote>
  <w:footnote w:type="continuationSeparator" w:id="0">
    <w:p w14:paraId="11D28ABA" w14:textId="77777777" w:rsidR="007D6374" w:rsidRDefault="007D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4D1D"/>
    <w:multiLevelType w:val="hybridMultilevel"/>
    <w:tmpl w:val="35AA15E4"/>
    <w:lvl w:ilvl="0" w:tplc="26144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9AEE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5070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222B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6AB4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32E8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A06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442B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540F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24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43"/>
    <w:rsid w:val="00032A43"/>
    <w:rsid w:val="00470B58"/>
    <w:rsid w:val="007D6374"/>
    <w:rsid w:val="00A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840D"/>
  <w15:docId w15:val="{2B3FC998-6D93-4369-AC4B-F2C3E1C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9" w:lineRule="auto"/>
      <w:outlineLvl w:val="2"/>
    </w:pPr>
    <w:rPr>
      <w:rFonts w:ascii="Cambria" w:eastAsia="Cambria" w:hAnsi="Cambria" w:cs="Cambria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character" w:customStyle="1" w:styleId="fontstyle01">
    <w:name w:val="fontstyle0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Cambria" w:hAnsi="Cambria" w:cs="Cambria"/>
      <w:color w:val="243F60" w:themeColor="accent1" w:themeShade="7F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character" w:customStyle="1" w:styleId="c2">
    <w:name w:val="c2"/>
    <w:basedOn w:val="a0"/>
  </w:style>
  <w:style w:type="character" w:styleId="afb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Людмила Рогозная</cp:lastModifiedBy>
  <cp:revision>6</cp:revision>
  <dcterms:created xsi:type="dcterms:W3CDTF">2021-11-18T01:21:00Z</dcterms:created>
  <dcterms:modified xsi:type="dcterms:W3CDTF">2022-05-13T06:48:00Z</dcterms:modified>
</cp:coreProperties>
</file>