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4462F3" w14:textId="77777777" w:rsidR="006D66CD" w:rsidRDefault="00000000">
      <w:pPr>
        <w:spacing w:after="0" w:line="360" w:lineRule="auto"/>
        <w:ind w:firstLine="709"/>
        <w:jc w:val="center"/>
        <w:rPr>
          <w:rFonts w:ascii="Times New Roman" w:hAnsi="Times New Roman"/>
          <w:sz w:val="28"/>
        </w:rPr>
      </w:pPr>
      <w:r>
        <w:rPr>
          <w:rFonts w:ascii="Times New Roman" w:hAnsi="Times New Roman"/>
          <w:sz w:val="28"/>
        </w:rPr>
        <w:t>Муниципальное бюджетное дошкольное образовательное учреждение</w:t>
      </w:r>
    </w:p>
    <w:p w14:paraId="0C94DD12" w14:textId="77777777" w:rsidR="006D66CD" w:rsidRDefault="00000000">
      <w:pPr>
        <w:spacing w:after="0" w:line="360" w:lineRule="auto"/>
        <w:ind w:firstLine="709"/>
        <w:jc w:val="center"/>
        <w:rPr>
          <w:rFonts w:ascii="Times New Roman" w:hAnsi="Times New Roman"/>
          <w:sz w:val="28"/>
        </w:rPr>
      </w:pPr>
      <w:r>
        <w:rPr>
          <w:rFonts w:ascii="Times New Roman" w:hAnsi="Times New Roman"/>
          <w:sz w:val="28"/>
        </w:rPr>
        <w:t>города Иркутска детский сад № 147</w:t>
      </w:r>
    </w:p>
    <w:p w14:paraId="45F1B861" w14:textId="77777777" w:rsidR="006D66CD" w:rsidRDefault="006D66CD">
      <w:pPr>
        <w:spacing w:after="0" w:line="360" w:lineRule="auto"/>
        <w:ind w:firstLine="709"/>
        <w:jc w:val="center"/>
        <w:rPr>
          <w:rFonts w:ascii="Times New Roman" w:hAnsi="Times New Roman"/>
          <w:sz w:val="28"/>
        </w:rPr>
      </w:pPr>
    </w:p>
    <w:p w14:paraId="653B4DF5" w14:textId="77777777" w:rsidR="006D66CD" w:rsidRDefault="006D66CD">
      <w:pPr>
        <w:spacing w:after="0" w:line="360" w:lineRule="auto"/>
        <w:ind w:firstLine="709"/>
        <w:jc w:val="center"/>
        <w:rPr>
          <w:rFonts w:ascii="Times New Roman" w:hAnsi="Times New Roman"/>
          <w:sz w:val="28"/>
        </w:rPr>
      </w:pPr>
    </w:p>
    <w:p w14:paraId="2F2A9F59" w14:textId="77777777" w:rsidR="006D66CD" w:rsidRDefault="006D66CD">
      <w:pPr>
        <w:spacing w:after="0" w:line="360" w:lineRule="auto"/>
        <w:ind w:firstLine="709"/>
        <w:jc w:val="center"/>
        <w:rPr>
          <w:rFonts w:ascii="Times New Roman" w:hAnsi="Times New Roman"/>
          <w:sz w:val="28"/>
        </w:rPr>
      </w:pPr>
    </w:p>
    <w:p w14:paraId="112FF007" w14:textId="77777777" w:rsidR="006D66CD" w:rsidRDefault="006D66CD">
      <w:pPr>
        <w:spacing w:after="0" w:line="360" w:lineRule="auto"/>
        <w:ind w:firstLine="709"/>
        <w:jc w:val="center"/>
        <w:rPr>
          <w:rFonts w:ascii="Times New Roman" w:hAnsi="Times New Roman"/>
          <w:sz w:val="28"/>
        </w:rPr>
      </w:pPr>
    </w:p>
    <w:p w14:paraId="7717F616" w14:textId="77777777" w:rsidR="006D66CD" w:rsidRDefault="006D66CD">
      <w:pPr>
        <w:spacing w:after="0" w:line="360" w:lineRule="auto"/>
        <w:ind w:firstLine="709"/>
        <w:jc w:val="center"/>
        <w:rPr>
          <w:rFonts w:ascii="Times New Roman" w:hAnsi="Times New Roman"/>
          <w:sz w:val="28"/>
        </w:rPr>
      </w:pPr>
    </w:p>
    <w:p w14:paraId="6D489703" w14:textId="77777777" w:rsidR="006D66CD" w:rsidRDefault="006D66CD">
      <w:pPr>
        <w:spacing w:after="0" w:line="360" w:lineRule="auto"/>
        <w:ind w:firstLine="709"/>
        <w:jc w:val="center"/>
        <w:rPr>
          <w:rFonts w:ascii="Times New Roman" w:hAnsi="Times New Roman"/>
          <w:b/>
          <w:sz w:val="28"/>
        </w:rPr>
      </w:pPr>
    </w:p>
    <w:p w14:paraId="14D63305" w14:textId="77777777" w:rsidR="006D66CD" w:rsidRDefault="006D66CD">
      <w:pPr>
        <w:spacing w:after="0" w:line="360" w:lineRule="auto"/>
        <w:ind w:firstLine="709"/>
        <w:jc w:val="center"/>
        <w:rPr>
          <w:rFonts w:ascii="Times New Roman" w:hAnsi="Times New Roman"/>
          <w:b/>
          <w:sz w:val="28"/>
        </w:rPr>
      </w:pPr>
    </w:p>
    <w:p w14:paraId="78701410"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t>МЕТОДИЧЕСКАЯ РАЗРАБОТКА</w:t>
      </w:r>
    </w:p>
    <w:p w14:paraId="7EBEB46D"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t>Мастер-класс «Сеем, сеем огород»</w:t>
      </w:r>
    </w:p>
    <w:p w14:paraId="751CBB4C" w14:textId="77777777" w:rsidR="006D66CD" w:rsidRDefault="00000000">
      <w:pPr>
        <w:spacing w:after="0" w:line="360" w:lineRule="auto"/>
        <w:ind w:firstLine="709"/>
        <w:jc w:val="center"/>
        <w:rPr>
          <w:rFonts w:ascii="Times New Roman" w:hAnsi="Times New Roman"/>
          <w:sz w:val="28"/>
        </w:rPr>
      </w:pPr>
      <w:r>
        <w:rPr>
          <w:rFonts w:ascii="Times New Roman" w:hAnsi="Times New Roman"/>
          <w:sz w:val="28"/>
        </w:rPr>
        <w:t>по созданию условий для развития трудовых навыков и умений посредством привлечения родителей воспитанников.</w:t>
      </w:r>
    </w:p>
    <w:p w14:paraId="6A4A3CA1" w14:textId="77777777" w:rsidR="006D66CD" w:rsidRDefault="006D66CD">
      <w:pPr>
        <w:spacing w:after="0" w:line="360" w:lineRule="auto"/>
        <w:ind w:firstLine="709"/>
        <w:jc w:val="center"/>
        <w:rPr>
          <w:rFonts w:ascii="Times New Roman" w:hAnsi="Times New Roman"/>
          <w:sz w:val="28"/>
        </w:rPr>
      </w:pPr>
    </w:p>
    <w:p w14:paraId="3D04ED97" w14:textId="77777777" w:rsidR="006D66CD" w:rsidRDefault="006D66CD">
      <w:pPr>
        <w:spacing w:after="0" w:line="360" w:lineRule="auto"/>
        <w:ind w:firstLine="709"/>
        <w:jc w:val="center"/>
        <w:rPr>
          <w:rFonts w:ascii="Times New Roman" w:hAnsi="Times New Roman"/>
          <w:sz w:val="28"/>
        </w:rPr>
      </w:pPr>
    </w:p>
    <w:p w14:paraId="011B926D" w14:textId="77777777" w:rsidR="006D66CD" w:rsidRDefault="006D66CD">
      <w:pPr>
        <w:spacing w:after="0" w:line="360" w:lineRule="auto"/>
        <w:ind w:firstLine="709"/>
        <w:jc w:val="center"/>
        <w:rPr>
          <w:rFonts w:ascii="Times New Roman" w:hAnsi="Times New Roman"/>
          <w:sz w:val="28"/>
        </w:rPr>
      </w:pPr>
    </w:p>
    <w:p w14:paraId="19CD0789" w14:textId="77777777" w:rsidR="006D66CD" w:rsidRDefault="006D66CD">
      <w:pPr>
        <w:spacing w:after="0" w:line="360" w:lineRule="auto"/>
        <w:ind w:firstLine="709"/>
        <w:jc w:val="center"/>
        <w:rPr>
          <w:rFonts w:ascii="Times New Roman" w:hAnsi="Times New Roman"/>
          <w:sz w:val="28"/>
        </w:rPr>
      </w:pPr>
    </w:p>
    <w:p w14:paraId="69A6E57D" w14:textId="77777777" w:rsidR="006D66CD" w:rsidRDefault="006D66CD">
      <w:pPr>
        <w:spacing w:after="0" w:line="360" w:lineRule="auto"/>
        <w:ind w:firstLine="709"/>
        <w:jc w:val="center"/>
        <w:rPr>
          <w:rFonts w:ascii="Times New Roman" w:hAnsi="Times New Roman"/>
          <w:sz w:val="28"/>
        </w:rPr>
      </w:pPr>
    </w:p>
    <w:p w14:paraId="42BEE622" w14:textId="77777777" w:rsidR="006D66CD" w:rsidRDefault="006D66CD">
      <w:pPr>
        <w:spacing w:after="0" w:line="360" w:lineRule="auto"/>
        <w:ind w:firstLine="709"/>
        <w:jc w:val="center"/>
        <w:rPr>
          <w:rFonts w:ascii="Times New Roman" w:hAnsi="Times New Roman"/>
          <w:sz w:val="28"/>
        </w:rPr>
      </w:pPr>
    </w:p>
    <w:p w14:paraId="308F6FEF" w14:textId="77777777" w:rsidR="006D66CD" w:rsidRDefault="006D66CD">
      <w:pPr>
        <w:spacing w:after="0" w:line="360" w:lineRule="auto"/>
        <w:ind w:firstLine="709"/>
        <w:jc w:val="center"/>
        <w:rPr>
          <w:rFonts w:ascii="Times New Roman" w:hAnsi="Times New Roman"/>
          <w:sz w:val="28"/>
        </w:rPr>
      </w:pPr>
    </w:p>
    <w:p w14:paraId="09C5E58A" w14:textId="77777777" w:rsidR="006D66CD" w:rsidRDefault="006D66CD">
      <w:pPr>
        <w:spacing w:after="0" w:line="360" w:lineRule="auto"/>
        <w:ind w:firstLine="709"/>
        <w:jc w:val="center"/>
        <w:rPr>
          <w:rFonts w:ascii="Times New Roman" w:hAnsi="Times New Roman"/>
          <w:sz w:val="28"/>
        </w:rPr>
      </w:pPr>
    </w:p>
    <w:p w14:paraId="08039E14" w14:textId="77777777" w:rsidR="006D66CD" w:rsidRDefault="006D66CD">
      <w:pPr>
        <w:spacing w:after="0" w:line="360" w:lineRule="auto"/>
        <w:ind w:firstLine="709"/>
        <w:jc w:val="center"/>
        <w:rPr>
          <w:rFonts w:ascii="Times New Roman" w:hAnsi="Times New Roman"/>
          <w:sz w:val="28"/>
        </w:rPr>
      </w:pPr>
    </w:p>
    <w:p w14:paraId="0DD4088F" w14:textId="77777777" w:rsidR="006D66CD" w:rsidRDefault="006D66CD">
      <w:pPr>
        <w:spacing w:after="0" w:line="360" w:lineRule="auto"/>
        <w:ind w:firstLine="709"/>
        <w:jc w:val="center"/>
        <w:rPr>
          <w:rFonts w:ascii="Times New Roman" w:hAnsi="Times New Roman"/>
          <w:sz w:val="28"/>
        </w:rPr>
      </w:pPr>
    </w:p>
    <w:p w14:paraId="1A591EA2" w14:textId="77777777" w:rsidR="006D66CD" w:rsidRDefault="006D66CD">
      <w:pPr>
        <w:spacing w:after="0" w:line="360" w:lineRule="auto"/>
        <w:rPr>
          <w:rFonts w:ascii="Times New Roman" w:hAnsi="Times New Roman"/>
          <w:sz w:val="28"/>
        </w:rPr>
      </w:pPr>
    </w:p>
    <w:p w14:paraId="67F8E7AB" w14:textId="77777777" w:rsidR="006D66CD" w:rsidRDefault="00000000">
      <w:pPr>
        <w:spacing w:after="0" w:line="360" w:lineRule="auto"/>
        <w:ind w:firstLine="709"/>
        <w:jc w:val="right"/>
        <w:rPr>
          <w:rFonts w:ascii="Times New Roman" w:hAnsi="Times New Roman"/>
          <w:sz w:val="28"/>
        </w:rPr>
      </w:pPr>
      <w:r>
        <w:rPr>
          <w:rFonts w:ascii="Times New Roman" w:hAnsi="Times New Roman"/>
          <w:sz w:val="28"/>
        </w:rPr>
        <w:t>Авторы:</w:t>
      </w:r>
    </w:p>
    <w:p w14:paraId="52DC7B83" w14:textId="77777777" w:rsidR="006D66CD" w:rsidRDefault="00000000">
      <w:pPr>
        <w:spacing w:after="0" w:line="360" w:lineRule="auto"/>
        <w:ind w:firstLine="709"/>
        <w:jc w:val="right"/>
        <w:rPr>
          <w:rFonts w:ascii="Times New Roman" w:hAnsi="Times New Roman"/>
          <w:sz w:val="28"/>
        </w:rPr>
      </w:pPr>
      <w:proofErr w:type="spellStart"/>
      <w:r>
        <w:rPr>
          <w:rFonts w:ascii="Times New Roman" w:hAnsi="Times New Roman"/>
          <w:sz w:val="28"/>
        </w:rPr>
        <w:t>Боргеева</w:t>
      </w:r>
      <w:proofErr w:type="spellEnd"/>
      <w:r>
        <w:rPr>
          <w:rFonts w:ascii="Times New Roman" w:hAnsi="Times New Roman"/>
          <w:sz w:val="28"/>
        </w:rPr>
        <w:t xml:space="preserve"> Наталья Сергеевна</w:t>
      </w:r>
    </w:p>
    <w:p w14:paraId="6F7B3C1C" w14:textId="77777777" w:rsidR="006D66CD" w:rsidRDefault="00000000">
      <w:pPr>
        <w:spacing w:after="0" w:line="360" w:lineRule="auto"/>
        <w:ind w:firstLine="709"/>
        <w:jc w:val="right"/>
        <w:rPr>
          <w:rFonts w:ascii="Times New Roman" w:hAnsi="Times New Roman"/>
          <w:sz w:val="28"/>
        </w:rPr>
      </w:pPr>
      <w:r>
        <w:rPr>
          <w:rFonts w:ascii="Times New Roman" w:hAnsi="Times New Roman"/>
          <w:sz w:val="28"/>
        </w:rPr>
        <w:t xml:space="preserve">воспитатель </w:t>
      </w:r>
    </w:p>
    <w:p w14:paraId="65BDF11C" w14:textId="77777777" w:rsidR="006D66CD" w:rsidRDefault="00000000">
      <w:pPr>
        <w:spacing w:after="0" w:line="360" w:lineRule="auto"/>
        <w:ind w:firstLine="709"/>
        <w:jc w:val="right"/>
        <w:rPr>
          <w:rFonts w:ascii="Times New Roman" w:hAnsi="Times New Roman"/>
          <w:sz w:val="28"/>
        </w:rPr>
      </w:pPr>
      <w:r>
        <w:rPr>
          <w:rFonts w:ascii="Times New Roman" w:hAnsi="Times New Roman"/>
          <w:sz w:val="28"/>
        </w:rPr>
        <w:t xml:space="preserve">    Копылова Ольга Сергеевна</w:t>
      </w:r>
    </w:p>
    <w:p w14:paraId="42D7B196" w14:textId="77777777" w:rsidR="006D66CD" w:rsidRDefault="00000000">
      <w:pPr>
        <w:tabs>
          <w:tab w:val="center" w:pos="5032"/>
          <w:tab w:val="right" w:pos="9355"/>
        </w:tabs>
        <w:spacing w:after="0" w:line="360" w:lineRule="auto"/>
        <w:ind w:firstLine="709"/>
        <w:rPr>
          <w:rFonts w:ascii="Times New Roman" w:hAnsi="Times New Roman"/>
          <w:sz w:val="28"/>
        </w:rPr>
      </w:pPr>
      <w:r>
        <w:rPr>
          <w:rFonts w:ascii="Times New Roman" w:hAnsi="Times New Roman"/>
          <w:sz w:val="28"/>
        </w:rPr>
        <w:tab/>
      </w:r>
      <w:r>
        <w:rPr>
          <w:rFonts w:ascii="Times New Roman" w:hAnsi="Times New Roman"/>
          <w:sz w:val="28"/>
        </w:rPr>
        <w:tab/>
        <w:t xml:space="preserve">    воспитатель </w:t>
      </w:r>
    </w:p>
    <w:p w14:paraId="67C4AF57" w14:textId="77777777" w:rsidR="006D66CD" w:rsidRDefault="006D66CD">
      <w:pPr>
        <w:spacing w:after="0" w:line="360" w:lineRule="auto"/>
        <w:ind w:firstLine="709"/>
        <w:jc w:val="center"/>
        <w:rPr>
          <w:rFonts w:ascii="Times New Roman" w:hAnsi="Times New Roman"/>
          <w:b/>
          <w:sz w:val="28"/>
        </w:rPr>
      </w:pPr>
    </w:p>
    <w:p w14:paraId="7F87935D"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lastRenderedPageBreak/>
        <w:t>Содержание</w:t>
      </w:r>
    </w:p>
    <w:p w14:paraId="0F2D532B" w14:textId="77777777" w:rsidR="006D66CD" w:rsidRDefault="00000000">
      <w:pPr>
        <w:spacing w:after="0" w:line="360" w:lineRule="auto"/>
        <w:ind w:firstLine="709"/>
        <w:rPr>
          <w:rFonts w:ascii="Times New Roman" w:hAnsi="Times New Roman"/>
          <w:sz w:val="28"/>
        </w:rPr>
      </w:pPr>
      <w:r>
        <w:rPr>
          <w:rFonts w:ascii="Times New Roman" w:hAnsi="Times New Roman"/>
          <w:sz w:val="28"/>
        </w:rPr>
        <w:t>1. Аннотация_______________________________________________3</w:t>
      </w:r>
    </w:p>
    <w:p w14:paraId="58DC602D" w14:textId="77777777" w:rsidR="006D66CD" w:rsidRDefault="00000000">
      <w:pPr>
        <w:spacing w:after="0" w:line="360" w:lineRule="auto"/>
        <w:ind w:firstLine="709"/>
        <w:rPr>
          <w:rFonts w:ascii="Times New Roman" w:hAnsi="Times New Roman"/>
          <w:sz w:val="28"/>
        </w:rPr>
      </w:pPr>
      <w:r>
        <w:rPr>
          <w:rFonts w:ascii="Times New Roman" w:hAnsi="Times New Roman"/>
          <w:sz w:val="28"/>
        </w:rPr>
        <w:t>2. Пояснительная записка__________________________________3-12</w:t>
      </w:r>
    </w:p>
    <w:p w14:paraId="19628A19" w14:textId="77777777" w:rsidR="006D66CD" w:rsidRDefault="00000000">
      <w:pPr>
        <w:spacing w:after="0" w:line="360" w:lineRule="auto"/>
        <w:ind w:firstLine="709"/>
        <w:rPr>
          <w:rFonts w:ascii="Times New Roman" w:hAnsi="Times New Roman"/>
          <w:sz w:val="28"/>
        </w:rPr>
      </w:pPr>
      <w:r>
        <w:rPr>
          <w:rFonts w:ascii="Times New Roman" w:hAnsi="Times New Roman"/>
          <w:sz w:val="28"/>
        </w:rPr>
        <w:t>3. Основная часть________________________________________12-14</w:t>
      </w:r>
    </w:p>
    <w:p w14:paraId="74589C33" w14:textId="77777777" w:rsidR="006D66CD" w:rsidRDefault="00000000">
      <w:pPr>
        <w:spacing w:after="0" w:line="360" w:lineRule="auto"/>
        <w:ind w:firstLine="709"/>
        <w:rPr>
          <w:rFonts w:ascii="Times New Roman" w:hAnsi="Times New Roman"/>
          <w:sz w:val="28"/>
        </w:rPr>
      </w:pPr>
      <w:r>
        <w:rPr>
          <w:rFonts w:ascii="Times New Roman" w:hAnsi="Times New Roman"/>
          <w:sz w:val="28"/>
        </w:rPr>
        <w:t>4. Заключение___________________________________________14-15</w:t>
      </w:r>
    </w:p>
    <w:p w14:paraId="066D366F" w14:textId="77777777" w:rsidR="006D66CD" w:rsidRDefault="00000000">
      <w:pPr>
        <w:spacing w:after="0" w:line="360" w:lineRule="auto"/>
        <w:ind w:firstLine="709"/>
        <w:rPr>
          <w:rFonts w:ascii="Times New Roman" w:hAnsi="Times New Roman"/>
          <w:sz w:val="28"/>
        </w:rPr>
      </w:pPr>
      <w:r>
        <w:rPr>
          <w:rFonts w:ascii="Times New Roman" w:hAnsi="Times New Roman"/>
          <w:sz w:val="28"/>
        </w:rPr>
        <w:t>5. Список литературы_______________________________________16</w:t>
      </w:r>
    </w:p>
    <w:p w14:paraId="26CDF500" w14:textId="77777777" w:rsidR="006D66CD" w:rsidRDefault="006D66CD">
      <w:pPr>
        <w:spacing w:after="0" w:line="360" w:lineRule="auto"/>
        <w:ind w:firstLine="709"/>
        <w:jc w:val="center"/>
        <w:rPr>
          <w:rFonts w:ascii="Times New Roman" w:hAnsi="Times New Roman"/>
          <w:b/>
          <w:sz w:val="28"/>
        </w:rPr>
      </w:pPr>
    </w:p>
    <w:p w14:paraId="463CCF13" w14:textId="77777777" w:rsidR="006D66CD" w:rsidRDefault="006D66CD">
      <w:pPr>
        <w:spacing w:after="0" w:line="360" w:lineRule="auto"/>
        <w:ind w:firstLine="709"/>
        <w:jc w:val="center"/>
        <w:rPr>
          <w:rFonts w:ascii="Times New Roman" w:hAnsi="Times New Roman"/>
          <w:b/>
          <w:sz w:val="28"/>
        </w:rPr>
      </w:pPr>
    </w:p>
    <w:p w14:paraId="25E0F015" w14:textId="77777777" w:rsidR="006D66CD" w:rsidRDefault="006D66CD">
      <w:pPr>
        <w:spacing w:after="0" w:line="360" w:lineRule="auto"/>
        <w:ind w:firstLine="709"/>
        <w:jc w:val="center"/>
        <w:rPr>
          <w:rFonts w:ascii="Times New Roman" w:hAnsi="Times New Roman"/>
          <w:b/>
          <w:sz w:val="28"/>
        </w:rPr>
      </w:pPr>
    </w:p>
    <w:p w14:paraId="416729D9" w14:textId="77777777" w:rsidR="006D66CD" w:rsidRDefault="006D66CD">
      <w:pPr>
        <w:spacing w:after="0" w:line="360" w:lineRule="auto"/>
        <w:ind w:firstLine="709"/>
        <w:jc w:val="center"/>
        <w:rPr>
          <w:rFonts w:ascii="Times New Roman" w:hAnsi="Times New Roman"/>
          <w:b/>
          <w:sz w:val="28"/>
        </w:rPr>
      </w:pPr>
    </w:p>
    <w:p w14:paraId="2DBD49F7" w14:textId="77777777" w:rsidR="006D66CD" w:rsidRDefault="006D66CD">
      <w:pPr>
        <w:spacing w:after="0" w:line="360" w:lineRule="auto"/>
        <w:ind w:firstLine="709"/>
        <w:jc w:val="center"/>
        <w:rPr>
          <w:rFonts w:ascii="Times New Roman" w:hAnsi="Times New Roman"/>
          <w:b/>
          <w:sz w:val="28"/>
        </w:rPr>
      </w:pPr>
    </w:p>
    <w:p w14:paraId="51CB644B" w14:textId="77777777" w:rsidR="006D66CD" w:rsidRDefault="006D66CD">
      <w:pPr>
        <w:spacing w:after="0" w:line="360" w:lineRule="auto"/>
        <w:ind w:firstLine="709"/>
        <w:jc w:val="center"/>
        <w:rPr>
          <w:rFonts w:ascii="Times New Roman" w:hAnsi="Times New Roman"/>
          <w:b/>
          <w:sz w:val="28"/>
        </w:rPr>
      </w:pPr>
    </w:p>
    <w:p w14:paraId="02D369BE" w14:textId="77777777" w:rsidR="006D66CD" w:rsidRDefault="006D66CD">
      <w:pPr>
        <w:spacing w:after="0" w:line="360" w:lineRule="auto"/>
        <w:ind w:firstLine="709"/>
        <w:jc w:val="center"/>
        <w:rPr>
          <w:rFonts w:ascii="Times New Roman" w:hAnsi="Times New Roman"/>
          <w:b/>
          <w:sz w:val="28"/>
        </w:rPr>
      </w:pPr>
    </w:p>
    <w:p w14:paraId="038C3EFF" w14:textId="77777777" w:rsidR="006D66CD" w:rsidRDefault="006D66CD">
      <w:pPr>
        <w:spacing w:after="0" w:line="360" w:lineRule="auto"/>
        <w:ind w:firstLine="709"/>
        <w:jc w:val="center"/>
        <w:rPr>
          <w:rFonts w:ascii="Times New Roman" w:hAnsi="Times New Roman"/>
          <w:b/>
          <w:sz w:val="28"/>
        </w:rPr>
      </w:pPr>
    </w:p>
    <w:p w14:paraId="36596D1E" w14:textId="77777777" w:rsidR="006D66CD" w:rsidRDefault="006D66CD">
      <w:pPr>
        <w:spacing w:after="0" w:line="360" w:lineRule="auto"/>
        <w:ind w:firstLine="709"/>
        <w:jc w:val="center"/>
        <w:rPr>
          <w:rFonts w:ascii="Times New Roman" w:hAnsi="Times New Roman"/>
          <w:b/>
          <w:sz w:val="28"/>
        </w:rPr>
      </w:pPr>
    </w:p>
    <w:p w14:paraId="1FBBF660" w14:textId="77777777" w:rsidR="006D66CD" w:rsidRDefault="006D66CD">
      <w:pPr>
        <w:spacing w:after="0" w:line="360" w:lineRule="auto"/>
        <w:ind w:firstLine="709"/>
        <w:jc w:val="center"/>
        <w:rPr>
          <w:rFonts w:ascii="Times New Roman" w:hAnsi="Times New Roman"/>
          <w:b/>
          <w:sz w:val="28"/>
        </w:rPr>
      </w:pPr>
    </w:p>
    <w:p w14:paraId="08E78D4E" w14:textId="77777777" w:rsidR="006D66CD" w:rsidRDefault="006D66CD">
      <w:pPr>
        <w:spacing w:after="0" w:line="360" w:lineRule="auto"/>
        <w:ind w:firstLine="709"/>
        <w:jc w:val="center"/>
        <w:rPr>
          <w:rFonts w:ascii="Times New Roman" w:hAnsi="Times New Roman"/>
          <w:b/>
          <w:sz w:val="28"/>
        </w:rPr>
      </w:pPr>
    </w:p>
    <w:p w14:paraId="3624A74D" w14:textId="77777777" w:rsidR="006D66CD" w:rsidRDefault="006D66CD">
      <w:pPr>
        <w:spacing w:after="0" w:line="360" w:lineRule="auto"/>
        <w:ind w:firstLine="709"/>
        <w:jc w:val="center"/>
        <w:rPr>
          <w:rFonts w:ascii="Times New Roman" w:hAnsi="Times New Roman"/>
          <w:b/>
          <w:sz w:val="28"/>
        </w:rPr>
      </w:pPr>
    </w:p>
    <w:p w14:paraId="37331721" w14:textId="77777777" w:rsidR="006D66CD" w:rsidRDefault="006D66CD">
      <w:pPr>
        <w:spacing w:after="0" w:line="360" w:lineRule="auto"/>
        <w:ind w:firstLine="709"/>
        <w:jc w:val="center"/>
        <w:rPr>
          <w:rFonts w:ascii="Times New Roman" w:hAnsi="Times New Roman"/>
          <w:b/>
          <w:sz w:val="28"/>
        </w:rPr>
      </w:pPr>
    </w:p>
    <w:p w14:paraId="3E0B24E1" w14:textId="77777777" w:rsidR="006D66CD" w:rsidRDefault="006D66CD">
      <w:pPr>
        <w:spacing w:after="0" w:line="360" w:lineRule="auto"/>
        <w:ind w:firstLine="709"/>
        <w:jc w:val="center"/>
        <w:rPr>
          <w:rFonts w:ascii="Times New Roman" w:hAnsi="Times New Roman"/>
          <w:b/>
          <w:sz w:val="28"/>
        </w:rPr>
      </w:pPr>
    </w:p>
    <w:p w14:paraId="4C92A80D" w14:textId="77777777" w:rsidR="006D66CD" w:rsidRDefault="006D66CD">
      <w:pPr>
        <w:spacing w:after="0" w:line="360" w:lineRule="auto"/>
        <w:ind w:firstLine="709"/>
        <w:jc w:val="center"/>
        <w:rPr>
          <w:rFonts w:ascii="Times New Roman" w:hAnsi="Times New Roman"/>
          <w:b/>
          <w:sz w:val="28"/>
        </w:rPr>
      </w:pPr>
    </w:p>
    <w:p w14:paraId="3145CC2C" w14:textId="77777777" w:rsidR="006D66CD" w:rsidRDefault="006D66CD">
      <w:pPr>
        <w:spacing w:after="0" w:line="360" w:lineRule="auto"/>
        <w:ind w:firstLine="709"/>
        <w:jc w:val="center"/>
        <w:rPr>
          <w:rFonts w:ascii="Times New Roman" w:hAnsi="Times New Roman"/>
          <w:b/>
          <w:sz w:val="28"/>
        </w:rPr>
      </w:pPr>
    </w:p>
    <w:p w14:paraId="5DB67878" w14:textId="77777777" w:rsidR="006D66CD" w:rsidRDefault="006D66CD">
      <w:pPr>
        <w:spacing w:after="0" w:line="360" w:lineRule="auto"/>
        <w:ind w:firstLine="709"/>
        <w:jc w:val="center"/>
        <w:rPr>
          <w:rFonts w:ascii="Times New Roman" w:hAnsi="Times New Roman"/>
          <w:b/>
          <w:sz w:val="28"/>
        </w:rPr>
      </w:pPr>
    </w:p>
    <w:p w14:paraId="3C386E2F" w14:textId="77777777" w:rsidR="006D66CD" w:rsidRDefault="006D66CD">
      <w:pPr>
        <w:spacing w:after="0" w:line="360" w:lineRule="auto"/>
        <w:ind w:firstLine="709"/>
        <w:jc w:val="center"/>
        <w:rPr>
          <w:rFonts w:ascii="Times New Roman" w:hAnsi="Times New Roman"/>
          <w:b/>
          <w:sz w:val="28"/>
        </w:rPr>
      </w:pPr>
    </w:p>
    <w:p w14:paraId="5BE7CBB4" w14:textId="77777777" w:rsidR="006D66CD" w:rsidRDefault="006D66CD">
      <w:pPr>
        <w:spacing w:after="0" w:line="360" w:lineRule="auto"/>
        <w:ind w:firstLine="709"/>
        <w:jc w:val="center"/>
        <w:rPr>
          <w:rFonts w:ascii="Times New Roman" w:hAnsi="Times New Roman"/>
          <w:b/>
          <w:sz w:val="28"/>
        </w:rPr>
      </w:pPr>
    </w:p>
    <w:p w14:paraId="667E8EEE" w14:textId="77777777" w:rsidR="006D66CD" w:rsidRDefault="006D66CD">
      <w:pPr>
        <w:spacing w:after="0" w:line="360" w:lineRule="auto"/>
        <w:ind w:firstLine="709"/>
        <w:jc w:val="center"/>
        <w:rPr>
          <w:rFonts w:ascii="Times New Roman" w:hAnsi="Times New Roman"/>
          <w:b/>
          <w:sz w:val="28"/>
        </w:rPr>
      </w:pPr>
    </w:p>
    <w:p w14:paraId="203E38CC" w14:textId="77777777" w:rsidR="006D66CD" w:rsidRDefault="006D66CD">
      <w:pPr>
        <w:spacing w:after="0" w:line="360" w:lineRule="auto"/>
        <w:ind w:firstLine="709"/>
        <w:jc w:val="center"/>
        <w:rPr>
          <w:rFonts w:ascii="Times New Roman" w:hAnsi="Times New Roman"/>
          <w:b/>
          <w:sz w:val="28"/>
        </w:rPr>
      </w:pPr>
    </w:p>
    <w:p w14:paraId="0E15B903" w14:textId="77777777" w:rsidR="006D66CD" w:rsidRDefault="006D66CD">
      <w:pPr>
        <w:spacing w:after="0" w:line="360" w:lineRule="auto"/>
        <w:ind w:firstLine="709"/>
        <w:jc w:val="center"/>
        <w:rPr>
          <w:rFonts w:ascii="Times New Roman" w:hAnsi="Times New Roman"/>
          <w:b/>
          <w:sz w:val="28"/>
        </w:rPr>
      </w:pPr>
    </w:p>
    <w:p w14:paraId="726765D4" w14:textId="77777777" w:rsidR="006D66CD" w:rsidRDefault="006D66CD">
      <w:pPr>
        <w:spacing w:after="0" w:line="360" w:lineRule="auto"/>
        <w:rPr>
          <w:rFonts w:ascii="Times New Roman" w:hAnsi="Times New Roman"/>
          <w:b/>
          <w:sz w:val="28"/>
        </w:rPr>
      </w:pPr>
    </w:p>
    <w:p w14:paraId="03BA69A2" w14:textId="77777777" w:rsidR="006D66CD" w:rsidRDefault="006D66CD">
      <w:pPr>
        <w:spacing w:after="0" w:line="360" w:lineRule="auto"/>
        <w:ind w:firstLine="709"/>
        <w:jc w:val="center"/>
        <w:rPr>
          <w:rFonts w:ascii="Times New Roman" w:hAnsi="Times New Roman"/>
          <w:b/>
          <w:sz w:val="28"/>
        </w:rPr>
      </w:pPr>
    </w:p>
    <w:p w14:paraId="217329D2"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lastRenderedPageBreak/>
        <w:t>Аннотация</w:t>
      </w:r>
    </w:p>
    <w:p w14:paraId="5A181915"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Данная методическая разработка поможет воспитателю детского сада организовать деятельность по трудовому воспитанию детей старшего дошкольного возраста.</w:t>
      </w:r>
    </w:p>
    <w:p w14:paraId="69871285"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Мероприятие разработано на основе Федеральной образовательной программы дошкольного образования и в соответствии с основной образовательной программой «От рождения до школы», под редакцией Н.Е </w:t>
      </w:r>
      <w:proofErr w:type="spellStart"/>
      <w:r>
        <w:rPr>
          <w:rFonts w:ascii="Times New Roman" w:hAnsi="Times New Roman"/>
          <w:sz w:val="28"/>
        </w:rPr>
        <w:t>Вераксы</w:t>
      </w:r>
      <w:proofErr w:type="spellEnd"/>
      <w:r>
        <w:rPr>
          <w:rFonts w:ascii="Times New Roman" w:hAnsi="Times New Roman"/>
          <w:sz w:val="28"/>
        </w:rPr>
        <w:t>, Т.С. Комаровой, М.А. Васильевой, является дополнением к организации образовательной деятельности в ДОУ.</w:t>
      </w:r>
    </w:p>
    <w:p w14:paraId="7DDE54A0"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В методической разработке кратко раскрывается совместное мероприятие с родителями, направленное на формирование первоначальных трудовых действий в природе у дошкольников, через мастер-класс в сотрудничестве с родителями. Данный материал окажет методическую поддержку педагогу по организации взаимодействия с родителями, направленного на формирование первоначальных трудовых действий в природе у дошкольника, и адресован студентам педагогических колледжей, педагогам дошкольного образования, а также может быть полезен для родителей дошкольников. </w:t>
      </w:r>
    </w:p>
    <w:p w14:paraId="556175EF"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t>Пояснительная записка</w:t>
      </w:r>
    </w:p>
    <w:p w14:paraId="16F63CC0"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Известно, что интерес к труду, необходимые трудовые навыки и личностные качества закладываются в детстве. Задача педагогов и родителей – не упустить этот момент, ведь дошкольный возраст – ответственная и благодатная пора, когда ребенок с радостью открывает для себя удивительный мир окружающей действительности. Для него радость бытия, радость познания, радость взросления – обычное состояние. Труд должен войти в жизнь ребенка и помочь в его успешном всестороннем развитии. Трудовая деятельность дошкольника, умело руководимая взрослыми, оказывает существенное влияние на развитие волевых черт ребенка, его мышления, речи, памяти, внимания, воображения.</w:t>
      </w:r>
    </w:p>
    <w:p w14:paraId="7F854CF1"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lastRenderedPageBreak/>
        <w:t xml:space="preserve">Принципы государственной политики в области образования, зафиксированные в ФЗ «Об образовании в РФ», провозглашают гуманистический характер образования, приоритет общечеловеческих ценностей, жизни и здоровья человека, свободного развития личности, воспитания гражданственности, трудолюбия, уважения к правам и свободе человека. В федеральной образовательной программе дошкольного образования усилен акцент на содержании трудового воспитания дошкольников, формировании у них положительного отношения к труду.       </w:t>
      </w:r>
    </w:p>
    <w:p w14:paraId="37E5A66C"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Трудовое воспитание дошкольников на современном этапе является одной из важнейших сторон воспитания, как для родителей, так и для дошкольного образовательного учреждения.          </w:t>
      </w:r>
    </w:p>
    <w:p w14:paraId="002E543B"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В ФОП ДО определены требования к условиям реализации основной образовательной программы дошкольного образования. Для успешного решения задач, предусмотренных программой по формированию у детей дошкольного возраста позитивных установок к различным видам труда и творчества, первостепенное значение имеет создание необходимых условий. Только при хорошей организации ребенок испытывает радость от труда.</w:t>
      </w:r>
    </w:p>
    <w:p w14:paraId="0C620A7E"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На научно-теоретическом уровне актуальность данного исследования заключается в том, что формирование трудовых действий детей является важнейшим направлением социального развития детей дошкольного возраста. </w:t>
      </w:r>
    </w:p>
    <w:p w14:paraId="283939F3"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 Новизна опыта заключается в самостоятельно разработанном мероприятии по взаимодействию воспитателя, детей и родителей в вопросах формирования трудовых качеств воспитанников в природе. Создание системы работы по воспитанию нравственно-трудовых качеств воспитанников через приобщение к трудовой деятельности. Создание оптимальной развивающей предметно-пространственной среды, соответствующей новым требованиям трудового воспитания совместно с родителями. </w:t>
      </w:r>
    </w:p>
    <w:p w14:paraId="3670EDA5" w14:textId="77777777" w:rsidR="006D66CD" w:rsidRDefault="00000000">
      <w:pPr>
        <w:pStyle w:val="c1"/>
        <w:spacing w:after="0" w:line="360" w:lineRule="auto"/>
        <w:ind w:firstLine="709"/>
        <w:jc w:val="both"/>
        <w:rPr>
          <w:sz w:val="28"/>
        </w:rPr>
      </w:pPr>
      <w:r>
        <w:rPr>
          <w:rStyle w:val="c00"/>
          <w:sz w:val="28"/>
        </w:rPr>
        <w:t xml:space="preserve">Значение труду придавали всегда. И очень часто в истории педагогики проблема трудового воспитания подрастающего поколения ставилась на </w:t>
      </w:r>
      <w:r>
        <w:rPr>
          <w:rStyle w:val="c00"/>
          <w:sz w:val="28"/>
        </w:rPr>
        <w:lastRenderedPageBreak/>
        <w:t>первые места. Были разные моменты истории, иногда интерес остывал и затихал, иногда зарождался с большей силой, чем ранее.</w:t>
      </w:r>
    </w:p>
    <w:p w14:paraId="25599D62" w14:textId="77777777" w:rsidR="006D66CD" w:rsidRDefault="00000000">
      <w:pPr>
        <w:pStyle w:val="a4"/>
        <w:spacing w:after="0" w:line="360" w:lineRule="auto"/>
        <w:ind w:firstLine="709"/>
        <w:jc w:val="both"/>
        <w:rPr>
          <w:sz w:val="28"/>
        </w:rPr>
      </w:pPr>
      <w:r>
        <w:rPr>
          <w:sz w:val="28"/>
        </w:rPr>
        <w:t>Приучение детей к работе на Руси считалось неотъемлемой частью их воспитания. Тогда бытовало мнение, что человек может хорошо и с радостью выполнять тяжелую работу пахаря, жницы, плотника только в случае, если привык к труду с раннего возраста.</w:t>
      </w:r>
    </w:p>
    <w:p w14:paraId="79F790DD" w14:textId="77777777" w:rsidR="006D66CD" w:rsidRDefault="00000000">
      <w:pPr>
        <w:pStyle w:val="a4"/>
        <w:spacing w:after="0" w:line="360" w:lineRule="auto"/>
        <w:ind w:firstLine="709"/>
        <w:jc w:val="both"/>
        <w:rPr>
          <w:sz w:val="28"/>
        </w:rPr>
      </w:pPr>
      <w:r>
        <w:rPr>
          <w:sz w:val="28"/>
        </w:rPr>
        <w:t>Именно поэтому детей с 7-8 лет приучали к выполнению мелких домашних работ и поручений. В некоторых губерниях даже трехлетний ребенок мог уже помогать матери чистить картофель, приводить в порядок отцовский кушак или собирать разбросанный горох.</w:t>
      </w:r>
    </w:p>
    <w:p w14:paraId="297D6D71" w14:textId="77777777" w:rsidR="006D66CD" w:rsidRDefault="00000000">
      <w:pPr>
        <w:spacing w:after="0" w:line="360" w:lineRule="auto"/>
        <w:ind w:firstLine="709"/>
        <w:jc w:val="both"/>
        <w:rPr>
          <w:rFonts w:ascii="Times New Roman" w:hAnsi="Times New Roman"/>
          <w:sz w:val="28"/>
          <w:highlight w:val="white"/>
        </w:rPr>
      </w:pPr>
      <w:r>
        <w:rPr>
          <w:rFonts w:ascii="Times New Roman" w:hAnsi="Times New Roman"/>
          <w:sz w:val="28"/>
          <w:highlight w:val="white"/>
        </w:rPr>
        <w:t>Девочек учили готовить пищу и заниматься домашним хозяйством. Стирка, уборка и наведение порядка входили в число их обязанностей. Этому, как правило, обучала мать.</w:t>
      </w:r>
    </w:p>
    <w:p w14:paraId="4BDC44F8"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Отец же должен был приучать сыновей к работе, которую должен знать мужчина, будущий глава семьи. Поэтому он брал мальчика с собой на поле, на сев, в лес за дровами и обучал его различным навыкам, таким как уход за лошадьми, рыбная ловля, охота. А еще сыновей приучали пахать землю, сеять и ухаживать за сельскохозяйственными культурами.</w:t>
      </w:r>
    </w:p>
    <w:p w14:paraId="5C4EAB6B" w14:textId="77777777" w:rsidR="006D66CD" w:rsidRDefault="00000000">
      <w:pPr>
        <w:spacing w:after="0" w:line="360" w:lineRule="auto"/>
        <w:ind w:firstLine="709"/>
        <w:jc w:val="both"/>
        <w:rPr>
          <w:rFonts w:ascii="Times New Roman" w:hAnsi="Times New Roman"/>
          <w:sz w:val="28"/>
          <w:highlight w:val="white"/>
        </w:rPr>
      </w:pPr>
      <w:r>
        <w:rPr>
          <w:rFonts w:ascii="Times New Roman" w:hAnsi="Times New Roman"/>
          <w:sz w:val="28"/>
          <w:highlight w:val="white"/>
        </w:rPr>
        <w:t>К подростковому возрасту требования к детям росли. Уже к 14-15 годам ребятишки должны были овладеть полным набором хозяйственных умений, необходимых для самостоятельной жизни. В противном случае, их считали незрелыми лентяями, непригодными для того, чтобы создать собственную семью.</w:t>
      </w:r>
    </w:p>
    <w:p w14:paraId="51131318" w14:textId="77777777" w:rsidR="006D66CD" w:rsidRDefault="00000000">
      <w:pPr>
        <w:spacing w:after="0" w:line="360" w:lineRule="auto"/>
        <w:ind w:firstLine="709"/>
        <w:jc w:val="both"/>
        <w:rPr>
          <w:rFonts w:ascii="Times New Roman" w:hAnsi="Times New Roman"/>
          <w:sz w:val="28"/>
          <w:highlight w:val="white"/>
        </w:rPr>
      </w:pPr>
      <w:r>
        <w:rPr>
          <w:rFonts w:ascii="Times New Roman" w:hAnsi="Times New Roman"/>
          <w:sz w:val="28"/>
          <w:highlight w:val="white"/>
        </w:rPr>
        <w:t xml:space="preserve">К слову, дети вовсе не отлынивали от своих обязанностей, с удовольствием учились работать, ведь все это происходило в игровой форме. Им предоставлялись специальные деревянные игрушки, которые имели сходство с реальными предметами, используемыми в труде. Таким образом, </w:t>
      </w:r>
      <w:r>
        <w:rPr>
          <w:rFonts w:ascii="Times New Roman" w:hAnsi="Times New Roman"/>
          <w:sz w:val="28"/>
          <w:highlight w:val="white"/>
        </w:rPr>
        <w:lastRenderedPageBreak/>
        <w:t>они смогли экспериментировать и познавать мир во время игры чуть ли не с младенчества.</w:t>
      </w:r>
    </w:p>
    <w:p w14:paraId="63D056C9" w14:textId="77777777" w:rsidR="006D66CD" w:rsidRDefault="00000000">
      <w:pPr>
        <w:pStyle w:val="c1"/>
        <w:spacing w:after="0" w:line="360" w:lineRule="auto"/>
        <w:ind w:firstLine="709"/>
        <w:jc w:val="both"/>
        <w:rPr>
          <w:rStyle w:val="c00"/>
          <w:sz w:val="28"/>
        </w:rPr>
      </w:pPr>
      <w:r>
        <w:rPr>
          <w:rStyle w:val="c00"/>
          <w:sz w:val="28"/>
        </w:rPr>
        <w:t>В народной педагогике много внимания уделялось труду. Вспомним пословицы, посвященные труду и отношению человека к труду: «Делу – время, потехе – час», «Труд делает заботы незаметными».  Много высказываний о труде можно найти в литературных трудах А.П. Чехова, Л.Н. Толстого и других деятелей искусства.</w:t>
      </w:r>
    </w:p>
    <w:p w14:paraId="4A9E3968"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Большая роль в разработке теории трудового воспитания в эпоху Просвещения принадлежит К.Д. Ушинскому. В своей работе «Труд в его психическом и воспитательном значении» раскрывает значение свободного физического труда для развития личности и поддержания в ней чувства собственного достоинства.</w:t>
      </w:r>
    </w:p>
    <w:p w14:paraId="330D2333"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В деле трудового воспитания детей дошкольного возраста К.Д. Ушинский видное место отводил природе – «одному из могущественных агентов в воспитании человека». Природные явления и предметы рано начинают занимать ум ребенка.</w:t>
      </w:r>
    </w:p>
    <w:p w14:paraId="1A0C1BE5"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highlight w:val="white"/>
        </w:rPr>
        <w:t>Невозможно не упомянуть о выдающимся педагоге Антоне Семеновиче Макаренко. Он утверждал, что трудолюбие и способность к труду не даны ребенку от природы, а воспитываются в труде. Труд должен быть творческим, радостным, сознательным, основой заложенных в ребенке возможностей.</w:t>
      </w:r>
    </w:p>
    <w:p w14:paraId="5D96D4CA"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highlight w:val="white"/>
        </w:rPr>
        <w:t>В отечественной дошкольной педагогике проблема трудового воспитания волновала педагогов с момента возникновения первых детских садов в России. В 20-е ХХ века годы был организован детский сад по методу Е.И. Тихеевой, который стал своеобразной лабораторией, где отрабатывалась и технология трудового воспитания. Е. И. Тихеева и ее </w:t>
      </w:r>
      <w:r>
        <w:rPr>
          <w:rStyle w:val="17"/>
          <w:rFonts w:ascii="Times New Roman" w:hAnsi="Times New Roman"/>
          <w:b w:val="0"/>
          <w:sz w:val="28"/>
          <w:highlight w:val="white"/>
        </w:rPr>
        <w:t>сотрудники</w:t>
      </w:r>
      <w:r>
        <w:rPr>
          <w:rFonts w:ascii="Times New Roman" w:hAnsi="Times New Roman"/>
          <w:sz w:val="28"/>
          <w:highlight w:val="white"/>
        </w:rPr>
        <w:t> подробно разрабатывали содержание «уголков природы», </w:t>
      </w:r>
      <w:r>
        <w:rPr>
          <w:rStyle w:val="17"/>
          <w:rFonts w:ascii="Times New Roman" w:hAnsi="Times New Roman"/>
          <w:b w:val="0"/>
          <w:sz w:val="28"/>
          <w:highlight w:val="white"/>
        </w:rPr>
        <w:t>труд</w:t>
      </w:r>
      <w:r>
        <w:rPr>
          <w:rFonts w:ascii="Times New Roman" w:hAnsi="Times New Roman"/>
          <w:b/>
          <w:sz w:val="28"/>
          <w:highlight w:val="white"/>
        </w:rPr>
        <w:t> </w:t>
      </w:r>
      <w:r>
        <w:rPr>
          <w:rFonts w:ascii="Times New Roman" w:hAnsi="Times New Roman"/>
          <w:sz w:val="28"/>
          <w:highlight w:val="white"/>
        </w:rPr>
        <w:t>и наблюдения детей в них. </w:t>
      </w:r>
      <w:r>
        <w:rPr>
          <w:rFonts w:ascii="Times New Roman" w:hAnsi="Times New Roman"/>
          <w:sz w:val="28"/>
        </w:rPr>
        <w:t xml:space="preserve"> </w:t>
      </w:r>
    </w:p>
    <w:p w14:paraId="7E6E36D9" w14:textId="77777777" w:rsidR="006D66CD" w:rsidRDefault="00000000">
      <w:pPr>
        <w:spacing w:after="0" w:line="360" w:lineRule="auto"/>
        <w:ind w:firstLine="709"/>
        <w:jc w:val="both"/>
        <w:rPr>
          <w:rFonts w:ascii="Times New Roman" w:hAnsi="Times New Roman"/>
          <w:sz w:val="28"/>
          <w:highlight w:val="white"/>
        </w:rPr>
      </w:pPr>
      <w:r>
        <w:rPr>
          <w:rFonts w:ascii="Times New Roman" w:hAnsi="Times New Roman"/>
          <w:sz w:val="28"/>
          <w:highlight w:val="white"/>
        </w:rPr>
        <w:t xml:space="preserve">В СССР приучение детей к труду начиналось с раннего возраста. Дети уже с малых лет участвовали в сельскохозяйственных работах, помогали </w:t>
      </w:r>
      <w:r>
        <w:rPr>
          <w:rFonts w:ascii="Times New Roman" w:hAnsi="Times New Roman"/>
          <w:sz w:val="28"/>
          <w:highlight w:val="white"/>
        </w:rPr>
        <w:lastRenderedPageBreak/>
        <w:t>родителям на полях или в садах. В школьном возрасте дети также выполняли различные трудовые задания, например, убирали классы или помогали в школьной столовой. Такое приучение к труду считалось важным для формирования у детей понимания о значимости и ценности работы.</w:t>
      </w:r>
    </w:p>
    <w:p w14:paraId="653B317E"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Рассматривая исторический вопрос о проблеме трудового воспитания следует отметить, что данный вопрос не утерял актуальности, и именно поэтому авторы современных программ для решения вопроса, связанного с трудовым воспитанием, используют разнообразные методы и приемы, акцентируя внимание на возрастные особенности, интересы и возможности ребенка.</w:t>
      </w:r>
    </w:p>
    <w:p w14:paraId="2AE6A8FC"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Проанализировав труды по трудовому воспитанию, мы пришли к выводу, что для привлечения внимания родителей к актуальным проблемам воспитания детей и средствам их решения, выполняемый объем работы недостаточен. В основном работа с родителями сводится к проведению родительских собраний и совместных праздников. Организуемые мероприятия уделяют недостаточно внимания вопросам формирования первоначальных трудовых действий у дошкольников, и необходима организация целенаправленной систематичной работы по формированию первоначальных трудовых действий у дошкольников в совместной с родителями деятельности. </w:t>
      </w:r>
    </w:p>
    <w:p w14:paraId="6DED88D6"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Современные родители, руководствуясь различными теориями воспитания детей, допускают критичные ошибки в процессе становления личности ребенка, не прививая ему должного интереса к труду, что сложно поддается коррекции в образовательных учреждениях. Родители для ребенка являются более авторитетными в сравнении с педагогами, ребенок испытывает к ним большее доверие и придает большее удельное значение их словам и поступкам. Чрезмерная опека над ребенком, отстранение его от любого типа работы, приоритет развлечений над помощью взрослым, стремление помочь ребенку и выполнить за него поставленные задачи формируют в ребенке такие качества, как: нерешительность, лень, </w:t>
      </w:r>
      <w:r>
        <w:rPr>
          <w:rFonts w:ascii="Times New Roman" w:hAnsi="Times New Roman"/>
          <w:sz w:val="28"/>
        </w:rPr>
        <w:lastRenderedPageBreak/>
        <w:t xml:space="preserve">неряшливость, отсутствие интереса к делу, безответственность. Попадая в иную среду (детский сад, школа), ребенок испытывает сильнейший стресс, так как он становится активным участником трудового процесса, который для него носит обязательный, навязанный характер. Ребенок не понимает, почему он должен выполнять поставленные задачи. Ввиду отсутствия должного трудового воспитания в семье, часто дети замыкаются в себе, плохо идут на контакт с педагогами. Любое образовательное учреждение призвано корректировать воспитательный процесс, выявляя ошибки родителей и принимая должные меры по их устранению. Детский сад является первым </w:t>
      </w:r>
      <w:proofErr w:type="spellStart"/>
      <w:r>
        <w:rPr>
          <w:rFonts w:ascii="Times New Roman" w:hAnsi="Times New Roman"/>
          <w:sz w:val="28"/>
        </w:rPr>
        <w:t>внесемейным</w:t>
      </w:r>
      <w:proofErr w:type="spellEnd"/>
      <w:r>
        <w:rPr>
          <w:rFonts w:ascii="Times New Roman" w:hAnsi="Times New Roman"/>
          <w:sz w:val="28"/>
        </w:rPr>
        <w:t xml:space="preserve"> воспитательным механизмом, в рамках которого реализуется в том числе и трудовое воспитание детей. </w:t>
      </w:r>
    </w:p>
    <w:p w14:paraId="4CA769E9"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Таким образом, предлагаемая методическая разработка практико-ориентированного характера облегчит работу педагога по организации совместной с родителями деятельности, направленной на формирование первоначальных трудовых действий в природе у дошкольников.</w:t>
      </w:r>
    </w:p>
    <w:p w14:paraId="4D96E656"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В основу предлагаемой разработки положен опыт авторов данной работы, воспитателей МБДОУ города Иркутска детского сада №147 </w:t>
      </w:r>
      <w:proofErr w:type="spellStart"/>
      <w:r>
        <w:rPr>
          <w:rFonts w:ascii="Times New Roman" w:hAnsi="Times New Roman"/>
          <w:sz w:val="28"/>
        </w:rPr>
        <w:t>Боргеевой</w:t>
      </w:r>
      <w:proofErr w:type="spellEnd"/>
      <w:r>
        <w:rPr>
          <w:rFonts w:ascii="Times New Roman" w:hAnsi="Times New Roman"/>
          <w:sz w:val="28"/>
        </w:rPr>
        <w:t xml:space="preserve"> Натальи Сергеевны и Копыловой Ольги Сергеевны, отработанный в течение 3 лет с разными группами детей возраста 5-7 лет. Обучающихся можно приобщить к труду в природе с помощью организации и проведения мастер-класса с участием родителей. Для этого понадобятся: емкости для посадки семян/саженцев (различные пластиковые стаканчики, контейнеры легко приобрести в магазине), грунт, детские лейки, детские грабли, совочки из песочного набора, семена, саженцы, палочки для рыхления, таблички с названием семян, саженцев, фото детей, фартуки, нарукавники. Столы застелить специальной клеенкой. Также можно подготовить аудиозаписи музыки для детей, которые можно использовать во время трудового процесса, включив тихо для создания фона.</w:t>
      </w:r>
    </w:p>
    <w:p w14:paraId="310F512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Трудовой процесс может сопровождать музыка из известных советских мультфильмов.</w:t>
      </w:r>
    </w:p>
    <w:p w14:paraId="33A90BD4" w14:textId="77777777" w:rsidR="006D66CD" w:rsidRDefault="006D66CD">
      <w:pPr>
        <w:spacing w:after="0" w:line="360" w:lineRule="auto"/>
        <w:ind w:firstLine="709"/>
        <w:jc w:val="both"/>
        <w:rPr>
          <w:rFonts w:ascii="Times New Roman" w:hAnsi="Times New Roman"/>
          <w:sz w:val="28"/>
        </w:rPr>
      </w:pPr>
    </w:p>
    <w:p w14:paraId="77378281"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Цель: Создание условий для развития самостоятельности и инициативы каждого ребёнка путём вовлечения в различные формы труда в природе, опираясь на интересы и возможностями дошкольников. совершенствование трудовых навыков и умений, воспитание у детей позитивного отношения к труду в природе.</w:t>
      </w:r>
    </w:p>
    <w:p w14:paraId="27967B70"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Задачи: </w:t>
      </w:r>
    </w:p>
    <w:p w14:paraId="530A32CE"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Образовательные: </w:t>
      </w:r>
    </w:p>
    <w:p w14:paraId="494BEEBD" w14:textId="77777777" w:rsidR="006D66CD" w:rsidRDefault="00000000">
      <w:pPr>
        <w:spacing w:after="0" w:line="360" w:lineRule="auto"/>
        <w:jc w:val="both"/>
        <w:rPr>
          <w:rFonts w:ascii="Times New Roman" w:hAnsi="Times New Roman"/>
          <w:sz w:val="28"/>
        </w:rPr>
      </w:pPr>
      <w:r>
        <w:rPr>
          <w:rFonts w:ascii="Times New Roman" w:hAnsi="Times New Roman"/>
          <w:sz w:val="28"/>
        </w:rPr>
        <w:t>- дать возможность детям при помощи взрослого (родителя) освоить приемы и способы посадки растений;</w:t>
      </w:r>
    </w:p>
    <w:p w14:paraId="0112A3B4" w14:textId="77777777" w:rsidR="006D66CD" w:rsidRDefault="00000000">
      <w:pPr>
        <w:spacing w:after="0" w:line="360" w:lineRule="auto"/>
        <w:jc w:val="both"/>
        <w:rPr>
          <w:rFonts w:ascii="Times New Roman" w:hAnsi="Times New Roman"/>
          <w:sz w:val="28"/>
        </w:rPr>
      </w:pPr>
      <w:r>
        <w:rPr>
          <w:rFonts w:ascii="Times New Roman" w:hAnsi="Times New Roman"/>
          <w:sz w:val="28"/>
        </w:rPr>
        <w:t>- продолжать формировать ранее полученные трудовые умения и навыки;</w:t>
      </w:r>
    </w:p>
    <w:p w14:paraId="431ED81A" w14:textId="77777777" w:rsidR="006D66CD" w:rsidRDefault="00000000">
      <w:pPr>
        <w:spacing w:after="0" w:line="360" w:lineRule="auto"/>
        <w:jc w:val="both"/>
        <w:rPr>
          <w:rFonts w:ascii="Times New Roman" w:hAnsi="Times New Roman"/>
          <w:sz w:val="28"/>
        </w:rPr>
      </w:pPr>
      <w:r>
        <w:rPr>
          <w:rFonts w:ascii="Times New Roman" w:hAnsi="Times New Roman"/>
          <w:sz w:val="28"/>
        </w:rPr>
        <w:t>- мотивировать детей к самостоятельному трудовому процессу.</w:t>
      </w:r>
    </w:p>
    <w:p w14:paraId="115541A1"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Развивающие:</w:t>
      </w:r>
    </w:p>
    <w:p w14:paraId="0EC376D0" w14:textId="77777777" w:rsidR="006D66CD" w:rsidRDefault="00000000">
      <w:pPr>
        <w:spacing w:after="0" w:line="360" w:lineRule="auto"/>
        <w:jc w:val="both"/>
        <w:rPr>
          <w:rFonts w:ascii="Times New Roman" w:hAnsi="Times New Roman"/>
          <w:sz w:val="28"/>
        </w:rPr>
      </w:pPr>
      <w:r>
        <w:rPr>
          <w:rFonts w:ascii="Times New Roman" w:hAnsi="Times New Roman"/>
          <w:sz w:val="28"/>
        </w:rPr>
        <w:t>- развивать любознательность и наблюдательность у детей;</w:t>
      </w:r>
    </w:p>
    <w:p w14:paraId="7BB1BB50" w14:textId="77777777" w:rsidR="006D66CD" w:rsidRDefault="00000000">
      <w:pPr>
        <w:spacing w:after="0" w:line="360" w:lineRule="auto"/>
        <w:jc w:val="both"/>
        <w:rPr>
          <w:rFonts w:ascii="Times New Roman" w:hAnsi="Times New Roman"/>
          <w:sz w:val="28"/>
        </w:rPr>
      </w:pPr>
      <w:r>
        <w:rPr>
          <w:rFonts w:ascii="Times New Roman" w:hAnsi="Times New Roman"/>
          <w:sz w:val="28"/>
        </w:rPr>
        <w:t xml:space="preserve">- развивать этические чувства, умение радоваться красоте выращиваемых растений и результатам своего труда. </w:t>
      </w:r>
    </w:p>
    <w:p w14:paraId="6C6BDD4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Воспитательные:</w:t>
      </w:r>
    </w:p>
    <w:p w14:paraId="0114D852" w14:textId="77777777" w:rsidR="006D66CD" w:rsidRDefault="00000000">
      <w:pPr>
        <w:spacing w:after="0" w:line="360" w:lineRule="auto"/>
        <w:jc w:val="both"/>
        <w:rPr>
          <w:rFonts w:ascii="Times New Roman" w:hAnsi="Times New Roman"/>
          <w:sz w:val="28"/>
        </w:rPr>
      </w:pPr>
      <w:r>
        <w:rPr>
          <w:rFonts w:ascii="Times New Roman" w:hAnsi="Times New Roman"/>
          <w:sz w:val="28"/>
        </w:rPr>
        <w:t>- воспитывать трудолюбие, бережное отношение к растениям;</w:t>
      </w:r>
    </w:p>
    <w:p w14:paraId="17BB6815" w14:textId="77777777" w:rsidR="006D66CD" w:rsidRDefault="00000000">
      <w:pPr>
        <w:spacing w:after="0" w:line="360" w:lineRule="auto"/>
        <w:jc w:val="both"/>
        <w:rPr>
          <w:rFonts w:ascii="Times New Roman" w:hAnsi="Times New Roman"/>
          <w:sz w:val="28"/>
        </w:rPr>
      </w:pPr>
      <w:r>
        <w:rPr>
          <w:rFonts w:ascii="Times New Roman" w:hAnsi="Times New Roman"/>
          <w:sz w:val="28"/>
        </w:rPr>
        <w:t>- воспитывать ответственное отношение к порученному делу.</w:t>
      </w:r>
    </w:p>
    <w:p w14:paraId="0B949A24" w14:textId="77777777" w:rsidR="006D66CD" w:rsidRDefault="00000000">
      <w:pPr>
        <w:pStyle w:val="c9"/>
        <w:spacing w:after="0" w:line="360" w:lineRule="auto"/>
        <w:ind w:firstLine="709"/>
        <w:jc w:val="both"/>
        <w:rPr>
          <w:sz w:val="28"/>
        </w:rPr>
      </w:pPr>
      <w:r>
        <w:rPr>
          <w:rStyle w:val="c20"/>
          <w:sz w:val="28"/>
        </w:rPr>
        <w:t>Прежде всего, трудовое воспитание дошкольников реализуется через образовательную область </w:t>
      </w:r>
      <w:r>
        <w:rPr>
          <w:rStyle w:val="c140"/>
          <w:sz w:val="28"/>
        </w:rPr>
        <w:t>«познавательное развитие»:</w:t>
      </w:r>
      <w:r>
        <w:rPr>
          <w:rStyle w:val="c50"/>
          <w:sz w:val="28"/>
        </w:rPr>
        <w:t> дети получают разнообразные знания о природе – растениях, животных, о сезонных явлениях природы, условиях жизни, роста и развития живых существ, их приспособленности к среде обитания. Доступные детям трудовые знания и умения, полученные через непосредственные трудовые действия в природе, практическую деятельность, художественную литературу, беседы, становятся основой правильного и осознанного отношения к объектам природы, которые окружают дошкольников в детском саду и дома.</w:t>
      </w:r>
    </w:p>
    <w:p w14:paraId="5EEA1202" w14:textId="77777777" w:rsidR="006D66CD" w:rsidRDefault="00000000">
      <w:pPr>
        <w:pStyle w:val="c9"/>
        <w:spacing w:after="0" w:line="360" w:lineRule="auto"/>
        <w:ind w:firstLine="709"/>
        <w:jc w:val="both"/>
        <w:rPr>
          <w:sz w:val="28"/>
        </w:rPr>
      </w:pPr>
      <w:r>
        <w:rPr>
          <w:rStyle w:val="c20"/>
          <w:sz w:val="28"/>
        </w:rPr>
        <w:lastRenderedPageBreak/>
        <w:t>Одновременно с познавательной реализуется образовательная область </w:t>
      </w:r>
      <w:r>
        <w:rPr>
          <w:rStyle w:val="c140"/>
          <w:sz w:val="28"/>
        </w:rPr>
        <w:t>«речевое развитие».</w:t>
      </w:r>
      <w:r>
        <w:rPr>
          <w:rStyle w:val="c50"/>
          <w:sz w:val="28"/>
        </w:rPr>
        <w:t> Приобщаясь к труду в природе, ребята интенсивно расширяют словарный запас (через обозначение объектов и явлений природы, их признаков и качеств);</w:t>
      </w:r>
    </w:p>
    <w:p w14:paraId="54C1BE64" w14:textId="77777777" w:rsidR="006D66CD" w:rsidRDefault="00000000">
      <w:pPr>
        <w:pStyle w:val="c9"/>
        <w:spacing w:after="0" w:line="360" w:lineRule="auto"/>
        <w:ind w:firstLine="709"/>
        <w:jc w:val="both"/>
        <w:rPr>
          <w:sz w:val="28"/>
        </w:rPr>
      </w:pPr>
      <w:r>
        <w:rPr>
          <w:rStyle w:val="c20"/>
          <w:sz w:val="28"/>
        </w:rPr>
        <w:t>Система трудового воспитания хорошо согласуется с образовательной областью </w:t>
      </w:r>
      <w:r>
        <w:rPr>
          <w:rStyle w:val="c140"/>
          <w:sz w:val="28"/>
        </w:rPr>
        <w:t>«социально-коммуникативного развития»</w:t>
      </w:r>
      <w:r>
        <w:rPr>
          <w:rStyle w:val="c50"/>
          <w:sz w:val="28"/>
        </w:rPr>
        <w:t xml:space="preserve">. Дети на первоначальном уровне усваивают моральные и нравственные ценности (ценность природы, жизни), вникают в правила поведения в природе, участвуют в трудовых операциях, направленных на создание необходимых условий жизни для растений и животных. Совместный труд на благо </w:t>
      </w:r>
      <w:proofErr w:type="spellStart"/>
      <w:r>
        <w:rPr>
          <w:rStyle w:val="c50"/>
          <w:sz w:val="28"/>
        </w:rPr>
        <w:t>социоприродного</w:t>
      </w:r>
      <w:proofErr w:type="spellEnd"/>
      <w:r>
        <w:rPr>
          <w:rStyle w:val="c50"/>
          <w:sz w:val="28"/>
        </w:rPr>
        <w:t xml:space="preserve"> пространства, в котором живут дети, способствует развитию социального и эмоционального интеллекта, эмоциональной отзывчивости, волевой саморегуляции, готовности к коллективной деятельности и коммуникации.</w:t>
      </w:r>
    </w:p>
    <w:p w14:paraId="27B1D474" w14:textId="77777777" w:rsidR="006D66CD" w:rsidRDefault="00000000">
      <w:pPr>
        <w:pStyle w:val="c9"/>
        <w:spacing w:after="0" w:line="360" w:lineRule="auto"/>
        <w:ind w:firstLine="709"/>
        <w:jc w:val="both"/>
        <w:rPr>
          <w:sz w:val="28"/>
        </w:rPr>
      </w:pPr>
      <w:r>
        <w:rPr>
          <w:rStyle w:val="c20"/>
          <w:sz w:val="28"/>
        </w:rPr>
        <w:t>Трудовое воспитание успешно интегрируется и с образовательной </w:t>
      </w:r>
      <w:r>
        <w:rPr>
          <w:rStyle w:val="c140"/>
          <w:sz w:val="28"/>
        </w:rPr>
        <w:t>областью «художественно-эстетического развития»</w:t>
      </w:r>
      <w:r>
        <w:rPr>
          <w:rStyle w:val="c50"/>
          <w:sz w:val="28"/>
        </w:rPr>
        <w:t> детей. Эмоциональный отклик на прекрасное в окружающем мире возникает у дошкольников в том случае, если они имеют возможность созерцать красоту естественной природы и ее отражение в произведениях искусства, в музыкальных произведениях. Наблюдение красивых явлений, объектов природы побуждает детей к художественно-творческой деятельности, в которой они осмысленно отражают свои переживания красоты.</w:t>
      </w:r>
    </w:p>
    <w:p w14:paraId="6C301C9C"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Формирование предпосылок учебной деятельности: </w:t>
      </w:r>
      <w:r>
        <w:rPr>
          <w:rFonts w:ascii="Times New Roman" w:hAnsi="Times New Roman"/>
          <w:sz w:val="28"/>
          <w:highlight w:val="white"/>
        </w:rPr>
        <w:t>формирование у детей трудовых и организаторских умений и навыков.</w:t>
      </w:r>
      <w:r>
        <w:rPr>
          <w:rFonts w:ascii="Times New Roman" w:hAnsi="Times New Roman"/>
          <w:sz w:val="28"/>
        </w:rPr>
        <w:t xml:space="preserve">        </w:t>
      </w:r>
    </w:p>
    <w:p w14:paraId="0CC68EE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Эффективность трудового воспитания и его уровень не может происходить без тесного взаимодействия с родителями, семьёй. Без данной взаимосвязи невозможно гармоничное развитие ребёнка, ведь оно происходит не только на основе физического, нравственного, умственного, эстетического, но и обязательно трудового воспитания.    </w:t>
      </w:r>
    </w:p>
    <w:p w14:paraId="3864DBB5"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lastRenderedPageBreak/>
        <w:t xml:space="preserve">Сущность трудового воспитания заключается в приобщении дошкольников к доступной форме трудовой деятельности, а также к положительному отношению к труду взрослых.             </w:t>
      </w:r>
    </w:p>
    <w:p w14:paraId="104D738B"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Для того, чтобы ребёнок проявлял желание и активно включался в трудовую деятельность, важно привить ему трудовые навыки, умения и стремление трудиться самостоятельно.</w:t>
      </w:r>
    </w:p>
    <w:p w14:paraId="0656453C"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Предварительная работа.</w:t>
      </w:r>
    </w:p>
    <w:p w14:paraId="36AAC8F1"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Беседы о разнообразии растительного мира, о важности трудолюбия, рассказы детей о помощи взрослым на приусадебных участках  отгадывание загадок, чтение художественной литературы (В. Сутеев «Бабушкин огород», Е. Жуковская «Ох, уж этот злющий лук!», народная сказка в обработке К. Ушинского «Вершки и корешки» и др.), показ иллюстраций,  игры сюжетно-ролевые и дидактические, разучивание стихов и песен, пальчиковая гимнастика, подвижные игры.</w:t>
      </w:r>
    </w:p>
    <w:p w14:paraId="50EB9D9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Материалы и оборудование (</w:t>
      </w:r>
      <w:proofErr w:type="spellStart"/>
      <w:proofErr w:type="gramStart"/>
      <w:r>
        <w:rPr>
          <w:rFonts w:ascii="Times New Roman" w:hAnsi="Times New Roman"/>
          <w:sz w:val="28"/>
        </w:rPr>
        <w:t>см.выше</w:t>
      </w:r>
      <w:proofErr w:type="spellEnd"/>
      <w:proofErr w:type="gramEnd"/>
      <w:r>
        <w:rPr>
          <w:rFonts w:ascii="Times New Roman" w:hAnsi="Times New Roman"/>
          <w:sz w:val="28"/>
        </w:rPr>
        <w:t>).</w:t>
      </w:r>
    </w:p>
    <w:p w14:paraId="7A09941A"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Ожидаемый результат:</w:t>
      </w:r>
    </w:p>
    <w:p w14:paraId="5C839903"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 для родителей: </w:t>
      </w:r>
    </w:p>
    <w:p w14:paraId="3F91F3C3"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1. Родители чувствуют себя «успешными родителями», поскольку вносят свой вклад в обучение и приобретают всё новые умения. </w:t>
      </w:r>
    </w:p>
    <w:p w14:paraId="5D415A5A"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2. Наблюдают за своими детьми на фоне их сверстников. </w:t>
      </w:r>
    </w:p>
    <w:p w14:paraId="2F3418B8"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3. Применяют дома подходящие методы воспитания и развития детей. </w:t>
      </w:r>
    </w:p>
    <w:p w14:paraId="7CA52581"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4. Формируется более высокая оценка достижений своих детей и гордость за них. </w:t>
      </w:r>
    </w:p>
    <w:p w14:paraId="669CBDD2"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5. Развивается более глубокое понимание процесса обучения детей дошкольного возраста, возможностей обучения и сложностей, которые с этим связаны. </w:t>
      </w:r>
    </w:p>
    <w:p w14:paraId="262B1A26"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6. Возникает доверие и уважение к воспитателям и другим сотрудникам детского сада. </w:t>
      </w:r>
    </w:p>
    <w:p w14:paraId="5E96FD1E"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7. Родители обучаются трудовым видам деятельности, которыми можно с удовольствием заниматься с детьми дома. </w:t>
      </w:r>
    </w:p>
    <w:p w14:paraId="61795584"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lastRenderedPageBreak/>
        <w:t xml:space="preserve">8.Устанавливаются дружеские связи с другими родителями, сплачивается коллектив группы (детский и родительский). </w:t>
      </w:r>
    </w:p>
    <w:p w14:paraId="06D29F32"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 для детей: </w:t>
      </w:r>
    </w:p>
    <w:p w14:paraId="5931E66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1. Присутствие и участие родителей в совместной деятельности доставляет детям удовольствие, гармонизирует детско-родительские отношения. </w:t>
      </w:r>
    </w:p>
    <w:p w14:paraId="6A60E1D2"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2. Знакомство с другими взрослыми на встречах в клубе расширяет социальный опыт детей и дает положительные модели для подражания. </w:t>
      </w:r>
    </w:p>
    <w:p w14:paraId="21C41E6A"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3. Дети начинают признавать полномочия других взрослых (помимо воспитателей и родителей) и относиться к ним как к источнику знаний и опыта. </w:t>
      </w:r>
    </w:p>
    <w:p w14:paraId="7BCF9C46"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 для педагогов: </w:t>
      </w:r>
    </w:p>
    <w:p w14:paraId="66AB2C7A"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1. Педагоги получают практическую возможность увидеть, как мамы и папы влияют на своих детей, как мотивируют их, помогают детям решать разного рода задачи, что дает почву для корректировки дальнейшей работы с детьми в едином русле с родителями. </w:t>
      </w:r>
    </w:p>
    <w:p w14:paraId="4FD638AF"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2. Происходит более тесное общение между родителями, сплачивается родительский коллектив группы. </w:t>
      </w:r>
    </w:p>
    <w:p w14:paraId="68496EC8"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3. Возможность использования увлечений, талантов и интересов родителей в жизни группы и ДОУ. </w:t>
      </w:r>
    </w:p>
    <w:p w14:paraId="642BED5C"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4. У педагогов формируется чувство уважения по отношению к семьям воспитанников, это положительно влияет на развитие сотрудничества детского сада с семьёй.</w:t>
      </w:r>
    </w:p>
    <w:p w14:paraId="043DC22F" w14:textId="77777777" w:rsidR="006D66CD" w:rsidRDefault="00000000">
      <w:pPr>
        <w:spacing w:after="0" w:line="360" w:lineRule="auto"/>
        <w:ind w:firstLine="709"/>
        <w:jc w:val="center"/>
        <w:rPr>
          <w:rFonts w:ascii="Times New Roman" w:hAnsi="Times New Roman"/>
          <w:b/>
          <w:sz w:val="28"/>
        </w:rPr>
      </w:pPr>
      <w:r>
        <w:rPr>
          <w:rFonts w:ascii="Times New Roman" w:hAnsi="Times New Roman"/>
          <w:b/>
          <w:sz w:val="28"/>
        </w:rPr>
        <w:t>Основная часть</w:t>
      </w:r>
    </w:p>
    <w:p w14:paraId="504F3DCB"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На организационном этапе нами была проведена беседа с родителями о создании огорода на подоконнике в группе детского сада. Родителям было предложено провести мастер-класс по посадке растений на их усмотрение. Родители с интересом и энтузиазмом откликнулись на нашу просьбу. Шесть родителей изъявили желание провести мастер-класс, распределившись по парам. Определили дату и время проведения мероприятия. Первая пара </w:t>
      </w:r>
      <w:r>
        <w:rPr>
          <w:rFonts w:ascii="Times New Roman" w:hAnsi="Times New Roman"/>
          <w:sz w:val="28"/>
        </w:rPr>
        <w:lastRenderedPageBreak/>
        <w:t>выбрала посадку лука (севок и репчатый), вторая – посадку зелени (в грунт и на агроткань), третья – посадку семян цветов (бархатцы и петунья). Далее совместными усилиями была произведена закупка необходимого инвентаря и семян. В день проведения мастер-класса родители-организаторы заранее подготавливают рабочие места из расчета пять детей на один стол, каждому столу присваивают цвет (зелень-зеленый, лук-желтый, цветы-красный</w:t>
      </w:r>
      <w:proofErr w:type="gramStart"/>
      <w:r>
        <w:rPr>
          <w:rFonts w:ascii="Times New Roman" w:hAnsi="Times New Roman"/>
          <w:sz w:val="28"/>
        </w:rPr>
        <w:t>)</w:t>
      </w:r>
      <w:proofErr w:type="gramEnd"/>
      <w:r>
        <w:rPr>
          <w:rFonts w:ascii="Times New Roman" w:hAnsi="Times New Roman"/>
          <w:sz w:val="28"/>
        </w:rPr>
        <w:t xml:space="preserve"> В случае большего количества участников, подготавливается запасное место. </w:t>
      </w:r>
    </w:p>
    <w:p w14:paraId="0B0281D8"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Дети, в сопровождении воспитателей, заходят в группу под песню «Есть у нас огород» (автор Б. </w:t>
      </w:r>
      <w:proofErr w:type="spellStart"/>
      <w:r>
        <w:rPr>
          <w:rFonts w:ascii="Times New Roman" w:hAnsi="Times New Roman"/>
          <w:sz w:val="28"/>
        </w:rPr>
        <w:t>Можжевелова</w:t>
      </w:r>
      <w:proofErr w:type="spellEnd"/>
      <w:r>
        <w:rPr>
          <w:rFonts w:ascii="Times New Roman" w:hAnsi="Times New Roman"/>
          <w:sz w:val="28"/>
        </w:rPr>
        <w:t>). Их встречает родитель в русском народном костюме с коробочкой в руках, в которой находятся семена. Предлагает детям догадаться что это и чем они сегодня будут заниматься. Дети подходят к каждому столу, где им загадывается загадка, соответствующая сажаемому растению.</w:t>
      </w:r>
    </w:p>
    <w:p w14:paraId="7A3C00ED" w14:textId="77777777" w:rsidR="006D66CD" w:rsidRDefault="00000000">
      <w:pPr>
        <w:spacing w:after="0" w:line="360" w:lineRule="auto"/>
        <w:jc w:val="both"/>
        <w:rPr>
          <w:rFonts w:ascii="Times New Roman" w:hAnsi="Times New Roman"/>
          <w:sz w:val="28"/>
        </w:rPr>
      </w:pPr>
      <w:r>
        <w:rPr>
          <w:rFonts w:ascii="Times New Roman" w:hAnsi="Times New Roman"/>
          <w:sz w:val="28"/>
        </w:rPr>
        <w:t>1. Скинули с Егорушки золотые перышки,</w:t>
      </w:r>
    </w:p>
    <w:p w14:paraId="6AFC6C8C" w14:textId="77777777" w:rsidR="006D66CD" w:rsidRDefault="00000000">
      <w:pPr>
        <w:spacing w:after="0" w:line="360" w:lineRule="auto"/>
        <w:jc w:val="both"/>
        <w:rPr>
          <w:rFonts w:ascii="Times New Roman" w:hAnsi="Times New Roman"/>
          <w:sz w:val="28"/>
        </w:rPr>
      </w:pPr>
      <w:r>
        <w:rPr>
          <w:rFonts w:ascii="Times New Roman" w:hAnsi="Times New Roman"/>
          <w:sz w:val="28"/>
        </w:rPr>
        <w:t xml:space="preserve">    Заставил Егорушка плакать и без горюшка (Лук)</w:t>
      </w:r>
    </w:p>
    <w:p w14:paraId="70DD18CA" w14:textId="77777777" w:rsidR="006D66CD" w:rsidRDefault="00000000">
      <w:pPr>
        <w:spacing w:after="0" w:line="360" w:lineRule="auto"/>
        <w:jc w:val="both"/>
        <w:rPr>
          <w:rFonts w:ascii="Times New Roman" w:hAnsi="Times New Roman"/>
          <w:sz w:val="28"/>
        </w:rPr>
      </w:pPr>
      <w:r>
        <w:rPr>
          <w:rFonts w:ascii="Times New Roman" w:hAnsi="Times New Roman"/>
          <w:sz w:val="28"/>
        </w:rPr>
        <w:t>2. Вот пахучая загадка – парашютики над грядкой,</w:t>
      </w:r>
    </w:p>
    <w:p w14:paraId="6D0CE6CE" w14:textId="77777777" w:rsidR="006D66CD" w:rsidRDefault="00000000">
      <w:pPr>
        <w:spacing w:after="0" w:line="360" w:lineRule="auto"/>
        <w:jc w:val="both"/>
        <w:rPr>
          <w:rFonts w:ascii="Times New Roman" w:hAnsi="Times New Roman"/>
          <w:sz w:val="28"/>
        </w:rPr>
      </w:pPr>
      <w:r>
        <w:rPr>
          <w:rFonts w:ascii="Times New Roman" w:hAnsi="Times New Roman"/>
          <w:sz w:val="28"/>
        </w:rPr>
        <w:t xml:space="preserve">    День и ночь они висят, опуститься не хотят.</w:t>
      </w:r>
    </w:p>
    <w:p w14:paraId="22FF5C8E" w14:textId="77777777" w:rsidR="006D66CD" w:rsidRDefault="00000000">
      <w:pPr>
        <w:spacing w:after="0" w:line="360" w:lineRule="auto"/>
        <w:jc w:val="both"/>
        <w:rPr>
          <w:rFonts w:ascii="Times New Roman" w:hAnsi="Times New Roman"/>
          <w:sz w:val="28"/>
        </w:rPr>
      </w:pPr>
      <w:r>
        <w:rPr>
          <w:rFonts w:ascii="Times New Roman" w:hAnsi="Times New Roman"/>
          <w:sz w:val="28"/>
        </w:rPr>
        <w:t xml:space="preserve">    Ну-ка, берегись микроб! Поднял голову…(Укроп)</w:t>
      </w:r>
    </w:p>
    <w:p w14:paraId="398E86D5" w14:textId="77777777" w:rsidR="006D66CD" w:rsidRDefault="00000000">
      <w:pPr>
        <w:spacing w:after="0" w:line="360" w:lineRule="auto"/>
        <w:jc w:val="both"/>
        <w:rPr>
          <w:rFonts w:ascii="Times New Roman" w:hAnsi="Times New Roman"/>
          <w:sz w:val="28"/>
        </w:rPr>
      </w:pPr>
      <w:r>
        <w:rPr>
          <w:rFonts w:ascii="Times New Roman" w:hAnsi="Times New Roman"/>
          <w:sz w:val="28"/>
        </w:rPr>
        <w:t>3. Зеленеет и растет, и всю жизнь лишь воду пьет</w:t>
      </w:r>
    </w:p>
    <w:p w14:paraId="2BD76BA7" w14:textId="77777777" w:rsidR="006D66CD" w:rsidRDefault="00000000">
      <w:pPr>
        <w:spacing w:after="0" w:line="360" w:lineRule="auto"/>
        <w:jc w:val="both"/>
        <w:rPr>
          <w:rFonts w:ascii="Times New Roman" w:hAnsi="Times New Roman"/>
          <w:sz w:val="28"/>
        </w:rPr>
      </w:pPr>
      <w:r>
        <w:rPr>
          <w:rFonts w:ascii="Times New Roman" w:hAnsi="Times New Roman"/>
          <w:sz w:val="28"/>
        </w:rPr>
        <w:t xml:space="preserve">    Место жительства горшок, а зовут его…(Цветок)</w:t>
      </w:r>
    </w:p>
    <w:p w14:paraId="0249AA15"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Детям предлагают на выбор посадить лук, зелень, или цветы. Затем они выбирают платочек, соответствующий цвету </w:t>
      </w:r>
      <w:proofErr w:type="gramStart"/>
      <w:r>
        <w:rPr>
          <w:rFonts w:ascii="Times New Roman" w:hAnsi="Times New Roman"/>
          <w:sz w:val="28"/>
        </w:rPr>
        <w:t>стола</w:t>
      </w:r>
      <w:proofErr w:type="gramEnd"/>
      <w:r>
        <w:rPr>
          <w:rFonts w:ascii="Times New Roman" w:hAnsi="Times New Roman"/>
          <w:sz w:val="28"/>
        </w:rPr>
        <w:t xml:space="preserve"> и занимают рабочие места. Надевают фартуки, нарукавники. организаторы знакомят детей с техникой безопасности. Под руководством родителей–организаторов дети изучают семена растений, вспоминают условия, необходимые для роста растений и приступают к посадке. </w:t>
      </w:r>
    </w:p>
    <w:p w14:paraId="5F0E94E2"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За столом, за которым идет посадка лука, детям предлагается два варианта посадки: в грунт (лук-севок) и в стаканчики с водой (репчатый лук).</w:t>
      </w:r>
    </w:p>
    <w:p w14:paraId="4D72973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За столом, за которым идет посадка зелени, детям также предлагается два способа посадки: в грунт и на агроткань.</w:t>
      </w:r>
    </w:p>
    <w:p w14:paraId="4020062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lastRenderedPageBreak/>
        <w:t xml:space="preserve">За столом, за которым идет посадка цветов, предлагается посадка двух видов цветов – бархатцы и петуньи, посадка осуществляется в грунт.        </w:t>
      </w:r>
    </w:p>
    <w:p w14:paraId="2798D299"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Посадку растений дети осуществляют по алгоритму (см. приложение) с помощью взрослых. </w:t>
      </w:r>
    </w:p>
    <w:p w14:paraId="2CD3F58D"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У детей, после посадки выбранного ими растения, есть возможность перейти за другой стол и посадить другое растение (по желанию). После того как растение посажено, дети приклеивают на стаканчик или лоток свое фото и табличку с картинкой растения. Далее дети совместно со взрослыми определяют наиболее подходящее место для будущего огорода и размещают свои посадки. </w:t>
      </w:r>
    </w:p>
    <w:p w14:paraId="5A7FDE04"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Детей необходимо обязательно похвалить и сказать каждому добрые слова. В старшем дошкольном возрасте необходимо давать дифференцированную оценку действиям детей и продуктам их деятельности, а также задавать вопросы рефлексирующего характера: «Что тебе понравилось больше всего?», «Что было для тебя трудным?», «Что больше всего запомнилось?».</w:t>
      </w:r>
    </w:p>
    <w:p w14:paraId="76751757"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 xml:space="preserve">Итогом мастер-класса стало вручение родителем-организатором, всем участвующим детям блокнотов для наблюдений за ростом растений. </w:t>
      </w:r>
    </w:p>
    <w:p w14:paraId="050D6749"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rPr>
        <w:t>По завершению мастер класса дети со взрослыми наводят порядок в группе.</w:t>
      </w:r>
    </w:p>
    <w:p w14:paraId="6E40069A" w14:textId="77777777" w:rsidR="006D66CD" w:rsidRDefault="00000000">
      <w:pPr>
        <w:spacing w:after="0" w:line="360" w:lineRule="auto"/>
        <w:ind w:firstLine="709"/>
        <w:jc w:val="center"/>
        <w:rPr>
          <w:rFonts w:ascii="Times New Roman" w:hAnsi="Times New Roman"/>
          <w:sz w:val="28"/>
        </w:rPr>
      </w:pPr>
      <w:r>
        <w:rPr>
          <w:rFonts w:ascii="Times New Roman" w:hAnsi="Times New Roman"/>
          <w:b/>
          <w:sz w:val="28"/>
        </w:rPr>
        <w:t>Заключение</w:t>
      </w:r>
    </w:p>
    <w:p w14:paraId="294A2CCB" w14:textId="77777777" w:rsidR="006D66CD" w:rsidRDefault="00000000">
      <w:pPr>
        <w:spacing w:after="0" w:line="360" w:lineRule="auto"/>
        <w:ind w:firstLine="709"/>
        <w:jc w:val="both"/>
        <w:rPr>
          <w:rFonts w:ascii="Times New Roman" w:hAnsi="Times New Roman"/>
          <w:sz w:val="28"/>
        </w:rPr>
      </w:pPr>
      <w:r>
        <w:rPr>
          <w:rFonts w:ascii="Times New Roman" w:hAnsi="Times New Roman"/>
          <w:sz w:val="28"/>
          <w:highlight w:val="white"/>
        </w:rPr>
        <w:t xml:space="preserve">Детям и родителям понравится данная форма работы. Организация мастер-классов по трудовому воспитанию с привлечением родителей в дошкольном учреждении способствует более успешному освоению трудовых навыков и умений. Если эту работу взять за систематическую практику (разработать план нескольких мероприятий), то данный вид деятельности легко может перерасти в социально значимый проект. Выращенные лук и зелень в будущем могут быть употреблены детьми в пищу, а выращенные цветы будут украшать летние клумбы на улице. Кроме, того использование данной формы взаимодействия позволило осуществить интеграцию областей: </w:t>
      </w:r>
      <w:r>
        <w:rPr>
          <w:rFonts w:ascii="Times New Roman" w:hAnsi="Times New Roman"/>
          <w:sz w:val="28"/>
          <w:highlight w:val="white"/>
        </w:rPr>
        <w:lastRenderedPageBreak/>
        <w:t xml:space="preserve">коммуникация, познание, социализация. Работа в таком формате имеет прогрессивный характер, и не только расширит знания детей о труде, его полезности, его необходимости в повседневной жизни, но и даст толчок для детей в их стремлении трудится, овладевать трудовыми навыками и умениями, </w:t>
      </w:r>
      <w:r>
        <w:rPr>
          <w:rFonts w:ascii="Times New Roman" w:hAnsi="Times New Roman"/>
          <w:noProof/>
          <w:sz w:val="28"/>
        </w:rPr>
        <w:drawing>
          <wp:anchor distT="0" distB="0" distL="114300" distR="114300" simplePos="0" relativeHeight="251657216" behindDoc="0" locked="0" layoutInCell="1" allowOverlap="1" wp14:anchorId="26B41963" wp14:editId="663EB7EA">
            <wp:simplePos x="0" y="0"/>
            <wp:positionH relativeFrom="margin">
              <wp:posOffset>-46851</wp:posOffset>
            </wp:positionH>
            <wp:positionV relativeFrom="margin">
              <wp:posOffset>1116805</wp:posOffset>
            </wp:positionV>
            <wp:extent cx="5940425" cy="5940425"/>
            <wp:effectExtent l="0" t="0" r="0" b="0"/>
            <wp:wrapSquare wrapText="bothSides" distT="0" distB="0" distL="114300" distR="11430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pic:blipFill>
                  <pic:spPr>
                    <a:xfrm>
                      <a:off x="0" y="0"/>
                      <a:ext cx="5940425" cy="5940425"/>
                    </a:xfrm>
                    <a:prstGeom prst="rect">
                      <a:avLst/>
                    </a:prstGeom>
                  </pic:spPr>
                </pic:pic>
              </a:graphicData>
            </a:graphic>
          </wp:anchor>
        </w:drawing>
      </w:r>
      <w:r>
        <w:rPr>
          <w:rFonts w:ascii="Times New Roman" w:hAnsi="Times New Roman"/>
          <w:sz w:val="28"/>
          <w:highlight w:val="white"/>
        </w:rPr>
        <w:t xml:space="preserve">быть самостоятельными и целеустремленными. </w:t>
      </w:r>
    </w:p>
    <w:p w14:paraId="1DA5427D" w14:textId="77777777" w:rsidR="006D66CD" w:rsidRDefault="006D66CD">
      <w:pPr>
        <w:spacing w:after="0" w:line="360" w:lineRule="auto"/>
        <w:ind w:firstLine="709"/>
        <w:jc w:val="both"/>
        <w:rPr>
          <w:rFonts w:ascii="Times New Roman" w:hAnsi="Times New Roman"/>
          <w:sz w:val="28"/>
        </w:rPr>
      </w:pPr>
    </w:p>
    <w:p w14:paraId="67F4679C" w14:textId="77777777" w:rsidR="006D66CD" w:rsidRDefault="006D66CD">
      <w:pPr>
        <w:spacing w:after="0" w:line="360" w:lineRule="auto"/>
        <w:ind w:firstLine="709"/>
        <w:jc w:val="both"/>
        <w:rPr>
          <w:rFonts w:ascii="Times New Roman" w:hAnsi="Times New Roman"/>
          <w:sz w:val="28"/>
        </w:rPr>
      </w:pPr>
    </w:p>
    <w:p w14:paraId="2637C056" w14:textId="77777777" w:rsidR="006D66CD" w:rsidRDefault="006D66CD">
      <w:pPr>
        <w:spacing w:after="0" w:line="360" w:lineRule="auto"/>
        <w:ind w:firstLine="709"/>
        <w:jc w:val="both"/>
        <w:rPr>
          <w:rFonts w:ascii="Times New Roman" w:hAnsi="Times New Roman"/>
          <w:sz w:val="28"/>
        </w:rPr>
      </w:pPr>
    </w:p>
    <w:p w14:paraId="43DA75F7" w14:textId="77777777" w:rsidR="006D66CD" w:rsidRDefault="006D66CD">
      <w:pPr>
        <w:spacing w:after="0" w:line="360" w:lineRule="auto"/>
        <w:ind w:firstLine="709"/>
        <w:jc w:val="both"/>
        <w:rPr>
          <w:rFonts w:ascii="Times New Roman" w:hAnsi="Times New Roman"/>
          <w:sz w:val="28"/>
        </w:rPr>
      </w:pPr>
    </w:p>
    <w:p w14:paraId="2EEC4C97" w14:textId="77777777" w:rsidR="006D66CD" w:rsidRDefault="006D66CD">
      <w:pPr>
        <w:spacing w:after="0" w:line="360" w:lineRule="auto"/>
        <w:ind w:firstLine="709"/>
        <w:jc w:val="both"/>
        <w:rPr>
          <w:rFonts w:ascii="Times New Roman" w:hAnsi="Times New Roman"/>
          <w:sz w:val="28"/>
        </w:rPr>
      </w:pPr>
    </w:p>
    <w:p w14:paraId="3A42F7C0" w14:textId="77777777" w:rsidR="006D66CD" w:rsidRDefault="006D66CD">
      <w:pPr>
        <w:spacing w:after="0" w:line="360" w:lineRule="auto"/>
        <w:ind w:firstLine="709"/>
        <w:jc w:val="both"/>
        <w:rPr>
          <w:rFonts w:ascii="Times New Roman" w:hAnsi="Times New Roman"/>
          <w:sz w:val="28"/>
        </w:rPr>
      </w:pPr>
    </w:p>
    <w:p w14:paraId="362751C0" w14:textId="77777777" w:rsidR="006D66CD" w:rsidRDefault="006D66CD">
      <w:pPr>
        <w:spacing w:after="0" w:line="360" w:lineRule="auto"/>
        <w:jc w:val="both"/>
        <w:rPr>
          <w:rFonts w:ascii="Times New Roman" w:hAnsi="Times New Roman"/>
          <w:sz w:val="28"/>
        </w:rPr>
      </w:pPr>
    </w:p>
    <w:p w14:paraId="1D77F3CA" w14:textId="77777777" w:rsidR="006D66CD" w:rsidRDefault="00000000">
      <w:pPr>
        <w:spacing w:after="0" w:line="360" w:lineRule="auto"/>
        <w:ind w:firstLine="709"/>
        <w:jc w:val="center"/>
        <w:rPr>
          <w:rFonts w:ascii="Times New Roman" w:hAnsi="Times New Roman"/>
          <w:sz w:val="28"/>
        </w:rPr>
      </w:pPr>
      <w:proofErr w:type="gramStart"/>
      <w:r>
        <w:rPr>
          <w:rFonts w:ascii="Times New Roman" w:hAnsi="Times New Roman"/>
          <w:sz w:val="28"/>
        </w:rPr>
        <w:t>Список  литературы</w:t>
      </w:r>
      <w:proofErr w:type="gramEnd"/>
      <w:r>
        <w:rPr>
          <w:rFonts w:ascii="Times New Roman" w:hAnsi="Times New Roman"/>
          <w:sz w:val="28"/>
        </w:rPr>
        <w:t>:</w:t>
      </w:r>
    </w:p>
    <w:p w14:paraId="1DD05956" w14:textId="77777777" w:rsidR="006D66CD" w:rsidRDefault="00000000">
      <w:pPr>
        <w:numPr>
          <w:ilvl w:val="0"/>
          <w:numId w:val="1"/>
        </w:numPr>
        <w:spacing w:after="0" w:line="360" w:lineRule="auto"/>
        <w:rPr>
          <w:rFonts w:ascii="Times New Roman" w:hAnsi="Times New Roman"/>
          <w:sz w:val="28"/>
        </w:rPr>
      </w:pPr>
      <w:proofErr w:type="spellStart"/>
      <w:r>
        <w:rPr>
          <w:rFonts w:ascii="Times New Roman" w:hAnsi="Times New Roman"/>
          <w:sz w:val="28"/>
        </w:rPr>
        <w:t>Куцакова</w:t>
      </w:r>
      <w:proofErr w:type="spellEnd"/>
      <w:r>
        <w:rPr>
          <w:rFonts w:ascii="Times New Roman" w:hAnsi="Times New Roman"/>
          <w:sz w:val="28"/>
        </w:rPr>
        <w:t xml:space="preserve"> Л.В. Нравственно-трудовое воспитание в детском саду: пособие для педагогов в детском саду – Москва: издательство Мозаика-Синтез, 2008</w:t>
      </w:r>
    </w:p>
    <w:p w14:paraId="5D00009F" w14:textId="77777777" w:rsidR="006D66CD" w:rsidRDefault="00000000">
      <w:pPr>
        <w:numPr>
          <w:ilvl w:val="0"/>
          <w:numId w:val="1"/>
        </w:numPr>
        <w:spacing w:after="0" w:line="360" w:lineRule="auto"/>
        <w:rPr>
          <w:rFonts w:ascii="Times New Roman" w:hAnsi="Times New Roman"/>
          <w:sz w:val="28"/>
        </w:rPr>
      </w:pPr>
      <w:proofErr w:type="spellStart"/>
      <w:r>
        <w:rPr>
          <w:rFonts w:ascii="Times New Roman" w:hAnsi="Times New Roman"/>
          <w:sz w:val="28"/>
        </w:rPr>
        <w:t>Куцакова</w:t>
      </w:r>
      <w:proofErr w:type="spellEnd"/>
      <w:r>
        <w:rPr>
          <w:rFonts w:ascii="Times New Roman" w:hAnsi="Times New Roman"/>
          <w:sz w:val="28"/>
        </w:rPr>
        <w:t xml:space="preserve"> Л.В. Трудовое воспитание в детском саду – Москва: издательство Мозаика-Синтез, 2014</w:t>
      </w:r>
    </w:p>
    <w:p w14:paraId="6424BF6F" w14:textId="77777777" w:rsidR="006D66CD" w:rsidRDefault="00000000">
      <w:pPr>
        <w:numPr>
          <w:ilvl w:val="0"/>
          <w:numId w:val="1"/>
        </w:numPr>
        <w:spacing w:after="0" w:line="360" w:lineRule="auto"/>
        <w:rPr>
          <w:rFonts w:ascii="Times New Roman" w:hAnsi="Times New Roman"/>
          <w:sz w:val="28"/>
        </w:rPr>
      </w:pPr>
      <w:r>
        <w:rPr>
          <w:rFonts w:ascii="Times New Roman" w:hAnsi="Times New Roman"/>
          <w:sz w:val="28"/>
        </w:rPr>
        <w:t>Маркова Т.А. Воспитание трудолюбия у дошкольников – Москва: издательство «Просвещение», 1991</w:t>
      </w:r>
    </w:p>
    <w:p w14:paraId="70D0DFD6" w14:textId="77777777" w:rsidR="006D66CD" w:rsidRDefault="00000000">
      <w:pPr>
        <w:spacing w:after="0" w:line="360" w:lineRule="auto"/>
        <w:rPr>
          <w:rFonts w:ascii="Times New Roman" w:hAnsi="Times New Roman"/>
          <w:sz w:val="28"/>
        </w:rPr>
      </w:pPr>
      <w:r>
        <w:rPr>
          <w:rFonts w:ascii="Times New Roman" w:hAnsi="Times New Roman"/>
          <w:sz w:val="28"/>
        </w:rPr>
        <w:t xml:space="preserve">     4.Денисова Д.А. Методические рекомендации «Огород на подоконнике» [Электронный ресурс]: Консультации, методические рекомендации. – Режим доступа: </w:t>
      </w:r>
      <w:hyperlink r:id="rId8" w:history="1">
        <w:r>
          <w:rPr>
            <w:rStyle w:val="15"/>
            <w:rFonts w:ascii="Times New Roman" w:hAnsi="Times New Roman"/>
            <w:sz w:val="28"/>
          </w:rPr>
          <w:t>http://www.mbdou10-tula.ru/opit-fominoi/metodicheskie-materialy/razvivayushchaya-predmetno-prostranstvennaya-sreda/1217-metodicheskie-rekomendatsii-ogorod-na-okne</w:t>
        </w:r>
      </w:hyperlink>
      <w:r>
        <w:rPr>
          <w:rFonts w:ascii="Times New Roman" w:hAnsi="Times New Roman"/>
          <w:sz w:val="28"/>
        </w:rPr>
        <w:t xml:space="preserve">  </w:t>
      </w:r>
    </w:p>
    <w:p w14:paraId="1827FEC5" w14:textId="77777777" w:rsidR="006D66CD" w:rsidRDefault="00000000">
      <w:pPr>
        <w:spacing w:after="0" w:line="360" w:lineRule="auto"/>
        <w:rPr>
          <w:rFonts w:ascii="Times New Roman" w:hAnsi="Times New Roman"/>
          <w:sz w:val="28"/>
        </w:rPr>
      </w:pPr>
      <w:r>
        <w:rPr>
          <w:rFonts w:ascii="Times New Roman" w:hAnsi="Times New Roman"/>
          <w:sz w:val="28"/>
          <w:highlight w:val="white"/>
        </w:rPr>
        <w:t xml:space="preserve">    5.Сборник совместных мероприятий с родителями, направленных на формирование первоначальных трудовых действий у дошкольника [Электронный ресурс]: Академия развития творчества. - Режим доступа: </w:t>
      </w:r>
      <w:hyperlink r:id="rId9" w:history="1">
        <w:r>
          <w:rPr>
            <w:rStyle w:val="15"/>
            <w:rFonts w:ascii="Times New Roman" w:hAnsi="Times New Roman"/>
            <w:sz w:val="28"/>
          </w:rPr>
          <w:t>https://www.art-talant.org/publikacii/59454-sbornik-sovmestnyh-meropriyatiy-s-roditelyami-napravlennyh-na-formirovanie-pervonachalynyh-trudovyh-deystviy-u-doshkolynika</w:t>
        </w:r>
      </w:hyperlink>
    </w:p>
    <w:p w14:paraId="51657FF1" w14:textId="77777777" w:rsidR="006D66CD" w:rsidRDefault="006D66CD">
      <w:pPr>
        <w:sectPr w:rsidR="006D66CD">
          <w:footerReference w:type="default" r:id="rId10"/>
          <w:pgSz w:w="11906" w:h="16838"/>
          <w:pgMar w:top="1134" w:right="850" w:bottom="1134" w:left="1701" w:header="708" w:footer="708" w:gutter="0"/>
          <w:cols w:space="720"/>
          <w:titlePg/>
        </w:sectPr>
      </w:pPr>
    </w:p>
    <w:p w14:paraId="3DEA191E" w14:textId="77777777" w:rsidR="006D66CD" w:rsidRDefault="00000000">
      <w:pPr>
        <w:pStyle w:val="a6"/>
        <w:keepNext/>
        <w:jc w:val="right"/>
        <w:rPr>
          <w:rFonts w:ascii="Times New Roman" w:hAnsi="Times New Roman"/>
          <w:i w:val="0"/>
          <w:color w:val="000000"/>
          <w:sz w:val="28"/>
        </w:rPr>
      </w:pPr>
      <w:r>
        <w:rPr>
          <w:rFonts w:ascii="Times New Roman" w:hAnsi="Times New Roman"/>
          <w:i w:val="0"/>
          <w:color w:val="000000"/>
          <w:sz w:val="28"/>
        </w:rPr>
        <w:lastRenderedPageBreak/>
        <w:t>Приложение</w:t>
      </w:r>
    </w:p>
    <w:p w14:paraId="58D26233" w14:textId="77777777" w:rsidR="006D66CD" w:rsidRDefault="00000000">
      <w:pPr>
        <w:pStyle w:val="a6"/>
        <w:keepNext/>
        <w:jc w:val="center"/>
        <w:rPr>
          <w:rFonts w:ascii="Times New Roman" w:hAnsi="Times New Roman"/>
          <w:i w:val="0"/>
          <w:color w:val="000000"/>
          <w:sz w:val="28"/>
        </w:rPr>
      </w:pPr>
      <w:r>
        <w:rPr>
          <w:rFonts w:ascii="Times New Roman" w:hAnsi="Times New Roman"/>
          <w:i w:val="0"/>
          <w:color w:val="000000"/>
          <w:sz w:val="28"/>
        </w:rPr>
        <w:t>Алгоритм посадки лука</w:t>
      </w:r>
    </w:p>
    <w:p w14:paraId="1A0E1140" w14:textId="720A6F82" w:rsidR="006D66CD" w:rsidRDefault="006D66CD">
      <w:pPr>
        <w:keepNext/>
        <w:spacing w:after="0" w:line="360" w:lineRule="auto"/>
        <w:ind w:firstLine="709"/>
        <w:jc w:val="center"/>
        <w:rPr>
          <w:rFonts w:ascii="Times New Roman" w:hAnsi="Times New Roman"/>
          <w:sz w:val="28"/>
        </w:rPr>
      </w:pPr>
    </w:p>
    <w:p w14:paraId="28B88C1C" w14:textId="77777777" w:rsidR="006D66CD" w:rsidRDefault="00000000">
      <w:pPr>
        <w:pStyle w:val="a6"/>
        <w:keepNext/>
        <w:jc w:val="center"/>
        <w:rPr>
          <w:rFonts w:ascii="Times New Roman" w:hAnsi="Times New Roman"/>
          <w:i w:val="0"/>
          <w:color w:val="000000"/>
          <w:sz w:val="28"/>
        </w:rPr>
      </w:pPr>
      <w:r>
        <w:rPr>
          <w:rFonts w:ascii="Times New Roman" w:hAnsi="Times New Roman"/>
          <w:noProof/>
          <w:color w:val="000000"/>
          <w:sz w:val="28"/>
        </w:rPr>
        <w:drawing>
          <wp:anchor distT="0" distB="0" distL="114300" distR="114300" simplePos="0" relativeHeight="251658240" behindDoc="0" locked="0" layoutInCell="1" allowOverlap="1" wp14:anchorId="05AC20C0" wp14:editId="37712969">
            <wp:simplePos x="0" y="0"/>
            <wp:positionH relativeFrom="margin">
              <wp:posOffset>1818640</wp:posOffset>
            </wp:positionH>
            <wp:positionV relativeFrom="page">
              <wp:posOffset>-818514</wp:posOffset>
            </wp:positionV>
            <wp:extent cx="5609590" cy="9197340"/>
            <wp:effectExtent l="1793875" t="-1793874" r="1793875" b="-1793874"/>
            <wp:wrapSquare wrapText="bothSides" distT="0" distB="0" distL="114300" distR="114300"/>
            <wp:docPr id="6" name="Picture 6"/>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1"/>
                    <a:srcRect l="10476" t="4848" r="7882" b="4940"/>
                    <a:stretch/>
                  </pic:blipFill>
                  <pic:spPr>
                    <a:xfrm rot="5400000">
                      <a:off x="0" y="0"/>
                      <a:ext cx="5609590" cy="9197340"/>
                    </a:xfrm>
                    <a:prstGeom prst="rect">
                      <a:avLst/>
                    </a:prstGeom>
                  </pic:spPr>
                </pic:pic>
              </a:graphicData>
            </a:graphic>
          </wp:anchor>
        </w:drawing>
      </w:r>
      <w:r>
        <w:rPr>
          <w:rFonts w:ascii="Times New Roman" w:hAnsi="Times New Roman"/>
          <w:i w:val="0"/>
          <w:color w:val="000000"/>
          <w:sz w:val="28"/>
        </w:rPr>
        <w:t>Алгоритм посадки цветов</w:t>
      </w:r>
    </w:p>
    <w:p w14:paraId="4AE3C911" w14:textId="2D7E4489" w:rsidR="006D66CD" w:rsidRDefault="00000000">
      <w:pPr>
        <w:pStyle w:val="a6"/>
        <w:keepNext/>
        <w:jc w:val="center"/>
        <w:rPr>
          <w:rFonts w:ascii="Times New Roman" w:hAnsi="Times New Roman"/>
          <w:i w:val="0"/>
          <w:color w:val="000000"/>
          <w:sz w:val="28"/>
        </w:rPr>
      </w:pPr>
      <w:r>
        <w:rPr>
          <w:rFonts w:ascii="Times New Roman" w:hAnsi="Times New Roman"/>
          <w:i w:val="0"/>
          <w:color w:val="000000"/>
          <w:sz w:val="28"/>
        </w:rPr>
        <w:lastRenderedPageBreak/>
        <w:t>Алгоритм посадки зелени</w:t>
      </w:r>
      <w:r w:rsidR="002E76E1">
        <w:rPr>
          <w:rFonts w:ascii="Times New Roman" w:hAnsi="Times New Roman"/>
          <w:noProof/>
          <w:sz w:val="28"/>
        </w:rPr>
        <w:drawing>
          <wp:inline distT="0" distB="0" distL="0" distR="0" wp14:anchorId="60180340" wp14:editId="5949DB93">
            <wp:extent cx="4987478" cy="8421161"/>
            <wp:effectExtent l="0" t="2223" r="1588" b="1587"/>
            <wp:docPr id="4" name="Picture 4"/>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2"/>
                    <a:srcRect l="4041" t="4003" r="5235" b="3222"/>
                    <a:stretch/>
                  </pic:blipFill>
                  <pic:spPr>
                    <a:xfrm rot="5400000">
                      <a:off x="0" y="0"/>
                      <a:ext cx="4987478" cy="8421161"/>
                    </a:xfrm>
                    <a:prstGeom prst="rect">
                      <a:avLst/>
                    </a:prstGeom>
                  </pic:spPr>
                </pic:pic>
              </a:graphicData>
            </a:graphic>
          </wp:inline>
        </w:drawing>
      </w:r>
    </w:p>
    <w:p w14:paraId="1FA5622D" w14:textId="77777777" w:rsidR="006D66CD" w:rsidRDefault="00000000">
      <w:pPr>
        <w:spacing w:after="0" w:line="360" w:lineRule="auto"/>
        <w:ind w:firstLine="709"/>
        <w:jc w:val="both"/>
        <w:rPr>
          <w:rFonts w:ascii="Times New Roman" w:hAnsi="Times New Roman"/>
          <w:sz w:val="28"/>
        </w:rPr>
      </w:pPr>
      <w:r>
        <w:rPr>
          <w:rFonts w:ascii="Times New Roman" w:hAnsi="Times New Roman"/>
          <w:noProof/>
          <w:sz w:val="28"/>
        </w:rPr>
        <w:lastRenderedPageBreak/>
        <w:drawing>
          <wp:inline distT="0" distB="0" distL="0" distR="0" wp14:anchorId="0B4E7BD0" wp14:editId="625ACDE9">
            <wp:extent cx="5391149" cy="8096249"/>
            <wp:effectExtent l="0" t="0" r="635" b="635"/>
            <wp:docPr id="8" name="Picture 8"/>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3"/>
                    <a:stretch/>
                  </pic:blipFill>
                  <pic:spPr>
                    <a:xfrm rot="5400000">
                      <a:off x="0" y="0"/>
                      <a:ext cx="5391149" cy="8096249"/>
                    </a:xfrm>
                    <a:prstGeom prst="rect">
                      <a:avLst/>
                    </a:prstGeom>
                  </pic:spPr>
                </pic:pic>
              </a:graphicData>
            </a:graphic>
          </wp:inline>
        </w:drawing>
      </w:r>
    </w:p>
    <w:sectPr w:rsidR="006D66CD">
      <w:footerReference w:type="default" r:id="rId14"/>
      <w:pgSz w:w="16838" w:h="11906" w:orient="landscape"/>
      <w:pgMar w:top="993" w:right="1134" w:bottom="851" w:left="1134"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C8FEAB" w14:textId="77777777" w:rsidR="004177FB" w:rsidRDefault="004177FB">
      <w:pPr>
        <w:spacing w:after="0" w:line="240" w:lineRule="auto"/>
      </w:pPr>
      <w:r>
        <w:separator/>
      </w:r>
    </w:p>
  </w:endnote>
  <w:endnote w:type="continuationSeparator" w:id="0">
    <w:p w14:paraId="052CAC6D" w14:textId="77777777" w:rsidR="004177FB" w:rsidRDefault="004177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XO Thames">
    <w:altName w:val="Cambria"/>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00CC42" w14:textId="77777777" w:rsidR="006D66CD" w:rsidRDefault="00000000">
    <w:pPr>
      <w:pStyle w:val="aa"/>
      <w:jc w:val="center"/>
    </w:pPr>
    <w:r>
      <w:fldChar w:fldCharType="begin"/>
    </w:r>
    <w:r>
      <w:instrText xml:space="preserve">PAGE </w:instrText>
    </w:r>
    <w:r>
      <w:fldChar w:fldCharType="separate"/>
    </w:r>
    <w:r>
      <w:t xml:space="preserve"> </w:t>
    </w:r>
    <w:r>
      <w:fldChar w:fldCharType="end"/>
    </w:r>
  </w:p>
  <w:p w14:paraId="17A907E6" w14:textId="77777777" w:rsidR="006D66CD" w:rsidRDefault="006D66CD">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540179" w14:textId="77777777" w:rsidR="006D66CD" w:rsidRDefault="00000000">
    <w:pPr>
      <w:pStyle w:val="aa"/>
      <w:jc w:val="center"/>
    </w:pPr>
    <w:r>
      <w:fldChar w:fldCharType="begin"/>
    </w:r>
    <w:r>
      <w:instrText xml:space="preserve">PAGE </w:instrText>
    </w:r>
    <w:r>
      <w:fldChar w:fldCharType="separate"/>
    </w:r>
    <w:r>
      <w:t xml:space="preserve"> </w:t>
    </w:r>
    <w:r>
      <w:fldChar w:fldCharType="end"/>
    </w:r>
  </w:p>
  <w:p w14:paraId="52C9452A" w14:textId="77777777" w:rsidR="006D66CD" w:rsidRDefault="006D66CD">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6186F5" w14:textId="77777777" w:rsidR="004177FB" w:rsidRDefault="004177FB">
      <w:pPr>
        <w:spacing w:after="0" w:line="240" w:lineRule="auto"/>
      </w:pPr>
      <w:r>
        <w:separator/>
      </w:r>
    </w:p>
  </w:footnote>
  <w:footnote w:type="continuationSeparator" w:id="0">
    <w:p w14:paraId="4D00D951" w14:textId="77777777" w:rsidR="004177FB" w:rsidRDefault="004177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EE22776"/>
    <w:multiLevelType w:val="multilevel"/>
    <w:tmpl w:val="45DA2B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num w:numId="1" w16cid:durableId="862716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6CD"/>
    <w:rsid w:val="002E76E1"/>
    <w:rsid w:val="004177FB"/>
    <w:rsid w:val="006D66CD"/>
    <w:rsid w:val="00EC5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37692"/>
  <w15:docId w15:val="{1B93CE7B-AC53-467F-B364-A5ED2FC88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1"/>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12">
    <w:name w:val="Основной шрифт абзаца1"/>
    <w:link w:val="13"/>
  </w:style>
  <w:style w:type="character" w:customStyle="1" w:styleId="13">
    <w:name w:val="Основной шрифт абзаца1"/>
    <w:link w:val="12"/>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c14">
    <w:name w:val="c14"/>
    <w:basedOn w:val="12"/>
    <w:link w:val="c140"/>
  </w:style>
  <w:style w:type="character" w:customStyle="1" w:styleId="c140">
    <w:name w:val="c14"/>
    <w:basedOn w:val="13"/>
    <w:link w:val="c14"/>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4">
    <w:name w:val="Гиперссылка1"/>
    <w:link w:val="15"/>
    <w:rPr>
      <w:color w:val="0000FF"/>
      <w:u w:val="single"/>
    </w:rPr>
  </w:style>
  <w:style w:type="character" w:customStyle="1" w:styleId="15">
    <w:name w:val="Гиперссылка1"/>
    <w:link w:val="14"/>
    <w:rPr>
      <w:color w:val="0000FF"/>
      <w:u w:val="single"/>
    </w:rPr>
  </w:style>
  <w:style w:type="paragraph" w:customStyle="1" w:styleId="16">
    <w:name w:val="Строгий1"/>
    <w:basedOn w:val="12"/>
    <w:link w:val="17"/>
    <w:rPr>
      <w:b/>
    </w:rPr>
  </w:style>
  <w:style w:type="character" w:customStyle="1" w:styleId="17">
    <w:name w:val="Строгий1"/>
    <w:basedOn w:val="13"/>
    <w:link w:val="16"/>
    <w:rPr>
      <w:b/>
    </w:rPr>
  </w:style>
  <w:style w:type="paragraph" w:customStyle="1" w:styleId="18">
    <w:name w:val="Обычный1"/>
    <w:link w:val="19"/>
  </w:style>
  <w:style w:type="character" w:customStyle="1" w:styleId="19">
    <w:name w:val="Обычный1"/>
    <w:link w:val="18"/>
  </w:style>
  <w:style w:type="paragraph" w:customStyle="1" w:styleId="c2">
    <w:name w:val="c2"/>
    <w:basedOn w:val="12"/>
    <w:link w:val="c20"/>
  </w:style>
  <w:style w:type="character" w:customStyle="1" w:styleId="c20">
    <w:name w:val="c2"/>
    <w:basedOn w:val="13"/>
    <w:link w:val="c2"/>
  </w:style>
  <w:style w:type="paragraph" w:customStyle="1" w:styleId="Endnote">
    <w:name w:val="Endnote"/>
    <w:link w:val="Endnote0"/>
    <w:pPr>
      <w:ind w:firstLine="851"/>
      <w:jc w:val="both"/>
    </w:pPr>
    <w:rPr>
      <w:rFonts w:ascii="XO Thames" w:hAnsi="XO Thames"/>
    </w:rPr>
  </w:style>
  <w:style w:type="character" w:customStyle="1" w:styleId="Endnote0">
    <w:name w:val="Endnote"/>
    <w:link w:val="Endnote"/>
    <w:rPr>
      <w:rFonts w:ascii="XO Thames" w:hAnsi="XO Thames"/>
    </w:rPr>
  </w:style>
  <w:style w:type="character" w:customStyle="1" w:styleId="30">
    <w:name w:val="Заголовок 3 Знак"/>
    <w:link w:val="3"/>
    <w:rPr>
      <w:rFonts w:ascii="XO Thames" w:hAnsi="XO Thames"/>
      <w:b/>
      <w:sz w:val="26"/>
    </w:rPr>
  </w:style>
  <w:style w:type="paragraph" w:customStyle="1" w:styleId="c1">
    <w:name w:val="c1"/>
    <w:basedOn w:val="a"/>
    <w:link w:val="c10"/>
    <w:pPr>
      <w:spacing w:beforeAutospacing="1" w:afterAutospacing="1" w:line="240" w:lineRule="auto"/>
    </w:pPr>
    <w:rPr>
      <w:rFonts w:ascii="Times New Roman" w:hAnsi="Times New Roman"/>
      <w:sz w:val="24"/>
    </w:rPr>
  </w:style>
  <w:style w:type="character" w:customStyle="1" w:styleId="c10">
    <w:name w:val="c1"/>
    <w:basedOn w:val="1"/>
    <w:link w:val="c1"/>
    <w:rPr>
      <w:rFonts w:ascii="Times New Roman" w:hAnsi="Times New Roman"/>
      <w:sz w:val="24"/>
    </w:rPr>
  </w:style>
  <w:style w:type="paragraph" w:customStyle="1" w:styleId="50">
    <w:name w:val="Заголовок 5 Знак"/>
    <w:link w:val="52"/>
    <w:rPr>
      <w:rFonts w:ascii="XO Thames" w:hAnsi="XO Thames"/>
      <w:b/>
    </w:rPr>
  </w:style>
  <w:style w:type="character" w:customStyle="1" w:styleId="52">
    <w:name w:val="Заголовок 5 Знак"/>
    <w:link w:val="50"/>
    <w:rPr>
      <w:rFonts w:ascii="XO Thames" w:hAnsi="XO Thames"/>
      <w:b/>
    </w:rPr>
  </w:style>
  <w:style w:type="paragraph" w:customStyle="1" w:styleId="1a">
    <w:name w:val="Основной шрифт абзаца1"/>
    <w:link w:val="1b"/>
  </w:style>
  <w:style w:type="character" w:customStyle="1" w:styleId="1b">
    <w:name w:val="Основной шрифт абзаца1"/>
    <w:link w:val="1a"/>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c0">
    <w:name w:val="c0"/>
    <w:basedOn w:val="12"/>
    <w:link w:val="c00"/>
  </w:style>
  <w:style w:type="character" w:customStyle="1" w:styleId="c00">
    <w:name w:val="c0"/>
    <w:basedOn w:val="13"/>
    <w:link w:val="c0"/>
  </w:style>
  <w:style w:type="paragraph" w:customStyle="1" w:styleId="1c">
    <w:name w:val="Гиперссылка1"/>
    <w:link w:val="1d"/>
    <w:rPr>
      <w:color w:val="0000FF"/>
      <w:u w:val="single"/>
    </w:rPr>
  </w:style>
  <w:style w:type="character" w:customStyle="1" w:styleId="1d">
    <w:name w:val="Гиперссылка1"/>
    <w:link w:val="1c"/>
    <w:rPr>
      <w:color w:val="0000FF"/>
      <w:u w:val="single"/>
    </w:rPr>
  </w:style>
  <w:style w:type="character" w:customStyle="1" w:styleId="51">
    <w:name w:val="Заголовок 5 Знак1"/>
    <w:link w:val="5"/>
    <w:rPr>
      <w:rFonts w:ascii="XO Thames" w:hAnsi="XO Thames"/>
      <w:b/>
    </w:rPr>
  </w:style>
  <w:style w:type="character" w:customStyle="1" w:styleId="11">
    <w:name w:val="Заголовок 1 Знак"/>
    <w:link w:val="10"/>
    <w:rPr>
      <w:rFonts w:ascii="XO Thames" w:hAnsi="XO Thames"/>
      <w:b/>
      <w:sz w:val="32"/>
    </w:rPr>
  </w:style>
  <w:style w:type="paragraph" w:customStyle="1" w:styleId="23">
    <w:name w:val="Гиперссылка2"/>
    <w:link w:val="a3"/>
    <w:rPr>
      <w:color w:val="0000FF"/>
      <w:u w:val="single"/>
    </w:rPr>
  </w:style>
  <w:style w:type="character" w:styleId="a3">
    <w:name w:val="Hyperlink"/>
    <w:link w:val="23"/>
    <w:rPr>
      <w:color w:val="0000FF"/>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rPr>
  </w:style>
  <w:style w:type="paragraph" w:styleId="1e">
    <w:name w:val="toc 1"/>
    <w:next w:val="a"/>
    <w:link w:val="1f"/>
    <w:uiPriority w:val="39"/>
    <w:rPr>
      <w:rFonts w:ascii="XO Thames" w:hAnsi="XO Thames"/>
      <w:b/>
      <w:sz w:val="28"/>
    </w:rPr>
  </w:style>
  <w:style w:type="character" w:customStyle="1" w:styleId="1f">
    <w:name w:val="Оглавление 1 Знак"/>
    <w:link w:val="1e"/>
    <w:rPr>
      <w:rFonts w:ascii="XO Thames" w:hAnsi="XO Thames"/>
      <w:b/>
      <w:sz w:val="28"/>
    </w:rPr>
  </w:style>
  <w:style w:type="paragraph" w:customStyle="1" w:styleId="HeaderandFooter">
    <w:name w:val="Header and Footer"/>
    <w:link w:val="HeaderandFooter0"/>
    <w:pPr>
      <w:spacing w:line="240" w:lineRule="auto"/>
      <w:jc w:val="both"/>
    </w:pPr>
    <w:rPr>
      <w:rFonts w:ascii="XO Thames" w:hAnsi="XO Thames"/>
      <w:sz w:val="28"/>
    </w:rPr>
  </w:style>
  <w:style w:type="character" w:customStyle="1" w:styleId="HeaderandFooter0">
    <w:name w:val="Header and Footer"/>
    <w:link w:val="HeaderandFooter"/>
    <w:rPr>
      <w:rFonts w:ascii="XO Thames" w:hAnsi="XO Thames"/>
      <w:sz w:val="28"/>
    </w:rPr>
  </w:style>
  <w:style w:type="paragraph" w:customStyle="1" w:styleId="c9">
    <w:name w:val="c9"/>
    <w:basedOn w:val="a"/>
    <w:link w:val="c90"/>
    <w:pPr>
      <w:spacing w:beforeAutospacing="1" w:afterAutospacing="1" w:line="240" w:lineRule="auto"/>
    </w:pPr>
    <w:rPr>
      <w:rFonts w:ascii="Times New Roman" w:hAnsi="Times New Roman"/>
      <w:sz w:val="24"/>
    </w:rPr>
  </w:style>
  <w:style w:type="character" w:customStyle="1" w:styleId="c90">
    <w:name w:val="c9"/>
    <w:basedOn w:val="1"/>
    <w:link w:val="c9"/>
    <w:rPr>
      <w:rFonts w:ascii="Times New Roman" w:hAnsi="Times New Roman"/>
      <w:sz w:val="24"/>
    </w:rPr>
  </w:style>
  <w:style w:type="paragraph" w:customStyle="1" w:styleId="24">
    <w:name w:val="Основной шрифт абзаца2"/>
    <w:link w:val="9"/>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styleId="a4">
    <w:name w:val="Normal (Web)"/>
    <w:basedOn w:val="a"/>
    <w:link w:val="a5"/>
    <w:pPr>
      <w:spacing w:beforeAutospacing="1" w:afterAutospacing="1" w:line="240" w:lineRule="auto"/>
    </w:pPr>
    <w:rPr>
      <w:rFonts w:ascii="Times New Roman" w:hAnsi="Times New Roman"/>
      <w:sz w:val="24"/>
    </w:rPr>
  </w:style>
  <w:style w:type="character" w:customStyle="1" w:styleId="a5">
    <w:name w:val="Обычный (Интернет) Знак"/>
    <w:basedOn w:val="1"/>
    <w:link w:val="a4"/>
    <w:rPr>
      <w:rFonts w:ascii="Times New Roman" w:hAnsi="Times New Roman"/>
      <w:sz w:val="24"/>
    </w:rPr>
  </w:style>
  <w:style w:type="paragraph" w:styleId="a6">
    <w:name w:val="caption"/>
    <w:basedOn w:val="a"/>
    <w:next w:val="a"/>
    <w:link w:val="a7"/>
    <w:pPr>
      <w:spacing w:line="240" w:lineRule="auto"/>
    </w:pPr>
    <w:rPr>
      <w:i/>
      <w:color w:val="1F497D" w:themeColor="text2"/>
      <w:sz w:val="18"/>
    </w:rPr>
  </w:style>
  <w:style w:type="character" w:customStyle="1" w:styleId="a7">
    <w:name w:val="Название объекта Знак"/>
    <w:basedOn w:val="1"/>
    <w:link w:val="a6"/>
    <w:rPr>
      <w:i/>
      <w:color w:val="1F497D" w:themeColor="text2"/>
      <w:sz w:val="18"/>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styleId="53">
    <w:name w:val="toc 5"/>
    <w:next w:val="a"/>
    <w:link w:val="54"/>
    <w:uiPriority w:val="39"/>
    <w:pPr>
      <w:ind w:left="800"/>
    </w:pPr>
    <w:rPr>
      <w:rFonts w:ascii="XO Thames" w:hAnsi="XO Thames"/>
      <w:sz w:val="28"/>
    </w:rPr>
  </w:style>
  <w:style w:type="character" w:customStyle="1" w:styleId="54">
    <w:name w:val="Оглавление 5 Знак"/>
    <w:link w:val="53"/>
    <w:rPr>
      <w:rFonts w:ascii="XO Thames" w:hAnsi="XO Thames"/>
      <w:sz w:val="28"/>
    </w:rPr>
  </w:style>
  <w:style w:type="paragraph" w:styleId="a8">
    <w:name w:val="header"/>
    <w:basedOn w:val="a"/>
    <w:link w:val="a9"/>
    <w:pPr>
      <w:tabs>
        <w:tab w:val="center" w:pos="4677"/>
        <w:tab w:val="right" w:pos="9355"/>
      </w:tabs>
      <w:spacing w:after="0" w:line="240" w:lineRule="auto"/>
    </w:pPr>
  </w:style>
  <w:style w:type="character" w:customStyle="1" w:styleId="a9">
    <w:name w:val="Верхний колонтитул Знак"/>
    <w:basedOn w:val="1"/>
    <w:link w:val="a8"/>
  </w:style>
  <w:style w:type="paragraph" w:styleId="aa">
    <w:name w:val="footer"/>
    <w:basedOn w:val="a"/>
    <w:link w:val="ab"/>
    <w:pPr>
      <w:tabs>
        <w:tab w:val="center" w:pos="4677"/>
        <w:tab w:val="right" w:pos="9355"/>
      </w:tabs>
      <w:spacing w:after="0" w:line="240" w:lineRule="auto"/>
    </w:pPr>
  </w:style>
  <w:style w:type="character" w:customStyle="1" w:styleId="ab">
    <w:name w:val="Нижний колонтитул Знак"/>
    <w:basedOn w:val="1"/>
    <w:link w:val="aa"/>
  </w:style>
  <w:style w:type="paragraph" w:styleId="ac">
    <w:name w:val="Subtitle"/>
    <w:next w:val="a"/>
    <w:link w:val="ad"/>
    <w:uiPriority w:val="11"/>
    <w:qFormat/>
    <w:pPr>
      <w:jc w:val="both"/>
    </w:pPr>
    <w:rPr>
      <w:rFonts w:ascii="XO Thames" w:hAnsi="XO Thames"/>
      <w:i/>
      <w:sz w:val="24"/>
    </w:rPr>
  </w:style>
  <w:style w:type="character" w:customStyle="1" w:styleId="ad">
    <w:name w:val="Подзаголовок Знак"/>
    <w:link w:val="ac"/>
    <w:rPr>
      <w:rFonts w:ascii="XO Thames" w:hAnsi="XO Thames"/>
      <w:i/>
      <w:sz w:val="24"/>
    </w:rPr>
  </w:style>
  <w:style w:type="paragraph" w:customStyle="1" w:styleId="1f0">
    <w:name w:val="Обычный1"/>
    <w:link w:val="1f1"/>
  </w:style>
  <w:style w:type="character" w:customStyle="1" w:styleId="1f1">
    <w:name w:val="Обычный1"/>
    <w:link w:val="1f0"/>
  </w:style>
  <w:style w:type="paragraph" w:styleId="ae">
    <w:name w:val="Title"/>
    <w:next w:val="a"/>
    <w:link w:val="af"/>
    <w:uiPriority w:val="10"/>
    <w:qFormat/>
    <w:pPr>
      <w:spacing w:before="567" w:after="567"/>
      <w:jc w:val="center"/>
    </w:pPr>
    <w:rPr>
      <w:rFonts w:ascii="XO Thames" w:hAnsi="XO Thames"/>
      <w:b/>
      <w:caps/>
      <w:sz w:val="40"/>
    </w:rPr>
  </w:style>
  <w:style w:type="character" w:customStyle="1" w:styleId="af">
    <w:name w:val="Заголовок Знак"/>
    <w:link w:val="ae"/>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customStyle="1" w:styleId="c7">
    <w:name w:val="c7"/>
    <w:basedOn w:val="a"/>
    <w:link w:val="c70"/>
    <w:pPr>
      <w:spacing w:beforeAutospacing="1" w:afterAutospacing="1" w:line="240" w:lineRule="auto"/>
    </w:pPr>
    <w:rPr>
      <w:rFonts w:ascii="Times New Roman" w:hAnsi="Times New Roman"/>
      <w:sz w:val="24"/>
    </w:rPr>
  </w:style>
  <w:style w:type="character" w:customStyle="1" w:styleId="c70">
    <w:name w:val="c7"/>
    <w:basedOn w:val="1"/>
    <w:link w:val="c7"/>
    <w:rPr>
      <w:rFonts w:ascii="Times New Roman" w:hAnsi="Times New Roman"/>
      <w:sz w:val="24"/>
    </w:rPr>
  </w:style>
  <w:style w:type="paragraph" w:customStyle="1" w:styleId="c5">
    <w:name w:val="c5"/>
    <w:basedOn w:val="12"/>
    <w:link w:val="c50"/>
  </w:style>
  <w:style w:type="character" w:customStyle="1" w:styleId="c50">
    <w:name w:val="c5"/>
    <w:basedOn w:val="13"/>
    <w:link w:val="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bdou10-tula.ru/opit-fominoi/metodicheskie-materialy/razvivayushchaya-predmetno-prostranstvennaya-sreda/1217-metodicheskie-rekomendatsii-ogorod-na-okne" TargetMode="External"/><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art-talant.org/publikacii/59454-sbornik-sovmestnyh-meropriyatiy-s-roditelyami-napravlennyh-na-formirovanie-pervonachalynyh-trudovyh-deystviy-u-doshkolynika"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19</Pages>
  <Words>3481</Words>
  <Characters>19848</Characters>
  <Application>Microsoft Office Word</Application>
  <DocSecurity>0</DocSecurity>
  <Lines>165</Lines>
  <Paragraphs>46</Paragraphs>
  <ScaleCrop>false</ScaleCrop>
  <Company/>
  <LinksUpToDate>false</LinksUpToDate>
  <CharactersWithSpaces>23283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Людмила Рогозная</cp:lastModifiedBy>
  <cp:revision>2</cp:revision>
  <dcterms:created xsi:type="dcterms:W3CDTF">2024-10-04T02:53:00Z</dcterms:created>
  <dcterms:modified xsi:type="dcterms:W3CDTF">2024-10-04T02:56:00Z</dcterms:modified>
</cp:coreProperties>
</file>