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7FCB82" w14:textId="722D820D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b/>
          <w:bCs/>
          <w:kern w:val="0"/>
          <w:sz w:val="28"/>
          <w:szCs w:val="28"/>
        </w:rPr>
        <w:t>Формирование математических представлений</w:t>
      </w:r>
    </w:p>
    <w:p w14:paraId="33AF08D4" w14:textId="56E30FA9" w:rsid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b/>
          <w:bCs/>
          <w:kern w:val="0"/>
          <w:sz w:val="28"/>
          <w:szCs w:val="28"/>
        </w:rPr>
        <w:t>дошкольников через экспериментирование</w:t>
      </w:r>
    </w:p>
    <w:p w14:paraId="42EEF449" w14:textId="77777777" w:rsidR="0017716A" w:rsidRPr="00A77DF0" w:rsidRDefault="0017716A" w:rsidP="00A77DF0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</w:p>
    <w:p w14:paraId="5CF2753F" w14:textId="375CBDDE" w:rsidR="00A77DF0" w:rsidRDefault="0017716A" w:rsidP="00A77DF0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</w:rPr>
        <w:t>Выступление на методическом объединении</w:t>
      </w:r>
    </w:p>
    <w:p w14:paraId="4731E69F" w14:textId="77777777" w:rsidR="0017716A" w:rsidRPr="00A77DF0" w:rsidRDefault="0017716A" w:rsidP="00A77DF0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</w:p>
    <w:p w14:paraId="51D0D0C7" w14:textId="15BA3AD3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При формировании основ математических представлений дошкольников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именно экспериментирование рассматривают как метод, близкий к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идеальному. Знания, почерпнутые не из книг, а добытые самостоятельно,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всегда являются осознанными, а значит, более прочными.</w:t>
      </w:r>
    </w:p>
    <w:p w14:paraId="0CFE7C73" w14:textId="0C24DC36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b/>
          <w:bCs/>
          <w:i/>
          <w:iCs/>
          <w:kern w:val="0"/>
          <w:sz w:val="28"/>
          <w:szCs w:val="28"/>
        </w:rPr>
        <w:t xml:space="preserve">Экспериментирование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— это активная деятельность, направленная на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активный поиск решений задач, выдвижение предположений, реализацию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выдвинутой гипотезы в действии и построение доступных выводов. В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процессе эксперимента идет обогащение памяти ребенка, активизируются его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мыслительные процессы, так как постоянно возникает необходимость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совершать операции анализа и синтеза, сравнения, классификации и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обобщения, познания закономерностей и явлений окружающего мира.</w:t>
      </w:r>
    </w:p>
    <w:p w14:paraId="1FC9A7F7" w14:textId="102E63C9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Дети дошкольного возраста по своей природе пытливые исследователи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окружающего мира, поэтому организация детского экспериментирования,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которая понимается нами как особый способ духовно — практического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освоения действительности, направлена на создание таких условий, в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которых предметы наиболее ярко обнаруживают свою сущность, скрытую в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обычных ситуациях. Поисковая активность, выраженная в потребности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исследовать окружающий мир, заложена генетически и является одним из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главных и естественных проявлений детской психики.</w:t>
      </w:r>
    </w:p>
    <w:p w14:paraId="4B85E195" w14:textId="25CFD9A3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Важным в использовании метода экспериментирования в работе с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дошкольниками является то, что в процессе эксперимента:</w:t>
      </w:r>
    </w:p>
    <w:p w14:paraId="310D4756" w14:textId="1E0F12B5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- дошкольник приобретает реальные знания об изучаемом объекте, о его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взаимосвязи с другими объектами и окружающей средой;</w:t>
      </w:r>
    </w:p>
    <w:p w14:paraId="2A3AA9DD" w14:textId="1758FBA7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- у ребенка обогащается память, мыслительные процессы активизируются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вследствие того, что необходимо постоянно анализировать, сравнивать и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обобщать полученные знания;</w:t>
      </w:r>
    </w:p>
    <w:p w14:paraId="57DEEF09" w14:textId="08C3EB32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- у детей развивается речь, так как ребенок формулирует выводы исходя из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увиденного;</w:t>
      </w:r>
    </w:p>
    <w:p w14:paraId="1E84FF71" w14:textId="77777777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- происходит обогащение умственных умений (приемов и операций);</w:t>
      </w:r>
    </w:p>
    <w:p w14:paraId="0F18581B" w14:textId="580FEABF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- формируется самостоятельность ребенка, умение ставить перед собой не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сложные цели, способности преобразовывать какие-либо предметы и явления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для достижения определенного результата.</w:t>
      </w:r>
    </w:p>
    <w:p w14:paraId="6E1C933B" w14:textId="7A2AFBF0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При правильном построении деятельности у детей дошкольного возраста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формируется способность задавать вопросы, и дети пытаются сами найти на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них ответы. Инициатива проведения опыта находится в руках дошкольников.</w:t>
      </w:r>
    </w:p>
    <w:p w14:paraId="3BC7E0E5" w14:textId="77777777" w:rsidR="00AB2DB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Дети обращаются к педагогу с просьбами и предложениями по проведению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эксперимента. Воспитатель занимает роль более опытного друга и советчика.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Он не должен навязывать детям свое мнение, ребенок должен попробовать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разные варианты и сам попросить помощь воспитателя, но воспитатель на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 xml:space="preserve">просьбу о помощи должен побудить детей мыслить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lastRenderedPageBreak/>
        <w:t>самостоятельно и с</w:t>
      </w:r>
      <w:r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помощью наводящих вопросов направить детей в нужное русло.</w:t>
      </w:r>
    </w:p>
    <w:p w14:paraId="49CB6576" w14:textId="1915C3C8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В своей работе по формированию математических представлений я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стараюсь использовать метод экспериментирования.</w:t>
      </w:r>
    </w:p>
    <w:p w14:paraId="2EC41F84" w14:textId="0577BF32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Например, при закреплении умений детей измерять длину предметов я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использую не только сантиметровую ленту и линейку, а предлагаю детям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поэкспериментировать с такой условной мерой как карандаш, ладонь. После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чего мы сравниваем полученные результаты, делаем выводы: почему в одном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случае результаты измерений у всех совпадают (например, при измерении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предмета линейкой или карандашом), а в другом (например, ладонью)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результаты у всех разные.</w:t>
      </w:r>
    </w:p>
    <w:p w14:paraId="6D1F4737" w14:textId="25EE5C10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Также экспериментируем, сравнивая предметы по величине на глаз,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например, предлагаю такие задания:</w:t>
      </w:r>
    </w:p>
    <w:p w14:paraId="63FBFCBE" w14:textId="77777777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1) измерить длину дорожки шагами;</w:t>
      </w:r>
    </w:p>
    <w:p w14:paraId="551BF74A" w14:textId="77777777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2) сложить дощечки, начиная с самой длинной;</w:t>
      </w:r>
    </w:p>
    <w:p w14:paraId="2CEAABCC" w14:textId="77777777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3) собираясь на прогулку, предлагаю детям сравнить свои шарфики.</w:t>
      </w:r>
    </w:p>
    <w:p w14:paraId="41CD89C0" w14:textId="77777777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В данном случае, ребята отвечали на такие вопросы:</w:t>
      </w:r>
    </w:p>
    <w:p w14:paraId="052A6006" w14:textId="77777777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- Как вы считаете, у кого шарф длиннее?</w:t>
      </w:r>
    </w:p>
    <w:p w14:paraId="45B26E6B" w14:textId="77777777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- Почему?</w:t>
      </w:r>
    </w:p>
    <w:p w14:paraId="6942C71A" w14:textId="77777777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- А как вы это определили?</w:t>
      </w:r>
    </w:p>
    <w:p w14:paraId="41DD0E2E" w14:textId="77777777" w:rsidR="00A77DF0" w:rsidRPr="00A77DF0" w:rsidRDefault="00A77DF0" w:rsidP="00A77DF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- А что нужно сделать, чтобы узнать у кого шарф длиннее?</w:t>
      </w:r>
    </w:p>
    <w:p w14:paraId="6132C191" w14:textId="0C9AA94B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Затем ребята высказывают свои предположения и выбирают наиболее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простой способ проверки: разложить шарфики на полу рядом друг с другом и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сравнить.</w:t>
      </w:r>
    </w:p>
    <w:p w14:paraId="65EFADB8" w14:textId="2C9FE104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Изучая понятие «величина», я предлагаю детям провести такие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эксперименты:</w:t>
      </w:r>
    </w:p>
    <w:p w14:paraId="1488559B" w14:textId="1104216B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1) по переливанию воды из бутылок разной формы (широкая, узкая, высокая,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низкая) в одинаковые сосуды, чтобы определить объем жидкости и сравнить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результаты;</w:t>
      </w:r>
    </w:p>
    <w:p w14:paraId="461C3536" w14:textId="5001C059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2) по измерению объема сыпучих веществ (например, гречневой крупы или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гороха) с помощью условной мерки – стакана. Наполняем стакан крупой и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считаем количество наполненных стаканов;</w:t>
      </w:r>
    </w:p>
    <w:p w14:paraId="1F4C000F" w14:textId="6C719111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3) на сравнение твердых тел по весу и объему: например, беру камень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небольшого размера и вату (упаковка 50 г.</w:t>
      </w:r>
      <w:proofErr w:type="gramStart"/>
      <w:r w:rsidRPr="00A77DF0">
        <w:rPr>
          <w:rFonts w:ascii="Times New Roman" w:hAnsi="Times New Roman" w:cs="Times New Roman"/>
          <w:kern w:val="0"/>
          <w:sz w:val="28"/>
          <w:szCs w:val="28"/>
        </w:rPr>
        <w:t>)</w:t>
      </w:r>
      <w:proofErr w:type="gramEnd"/>
      <w:r w:rsidRPr="00A77DF0">
        <w:rPr>
          <w:rFonts w:ascii="Times New Roman" w:hAnsi="Times New Roman" w:cs="Times New Roman"/>
          <w:kern w:val="0"/>
          <w:sz w:val="28"/>
          <w:szCs w:val="28"/>
        </w:rPr>
        <w:t xml:space="preserve"> Спрашиваю у детей: «Что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тяжелее?» Чаще всего отвечают: камень, потому что он всегда тяжелый.</w:t>
      </w:r>
    </w:p>
    <w:p w14:paraId="46960C5F" w14:textId="5D989ADF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Предлагаю проверить: взвесить сначала на руках, затем на весах. В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результате дети увидели, что вата тяжелее. Подошли к выводу о том, что вата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тяжелее за счет большого объема.</w:t>
      </w:r>
    </w:p>
    <w:p w14:paraId="1FC6D989" w14:textId="68B916C8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4) проводим эксперимент на основе принципа сохранения количества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объектов при изменении их формы.</w:t>
      </w:r>
    </w:p>
    <w:p w14:paraId="0E35A569" w14:textId="77BDA7DD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Например, я попросила детей насыпать по три ложки риса в две темные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коробки разной формы и размера. Дети не видят, как разместился рис в этих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коробках. Спрашиваю: «Где риса больше?» дети отвечают, что риса в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коробках - поровну, так как в каждую насыпали по три ложки. После этого я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попросила детей насыпать по три ложки риса в узкий стеклянный стаканчик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 xml:space="preserve">и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lastRenderedPageBreak/>
        <w:t>в широкую прозрачную кружку; рис заполнил почти весь стаканчик -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получился высокий столбик; то же количество риса распределилось по всей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поверхности дна кружки. В этом случае некоторые дети говорят, что риса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больше в стаканчике, чем в кружке, потому что «там много, а здесь мало».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Однако многие сразу же определяют, что риса поровну, «потому, что я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насыпал по три ложки».</w:t>
      </w:r>
    </w:p>
    <w:p w14:paraId="09ECC07F" w14:textId="7553A90C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Знакомясь с понятиями блока «ориентировка в пространстве» я предлагаю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детям следующие эксперименты:</w:t>
      </w:r>
    </w:p>
    <w:p w14:paraId="4AA7F130" w14:textId="32573D4B" w:rsidR="00A77DF0" w:rsidRPr="0017716A" w:rsidRDefault="00A77DF0" w:rsidP="0017716A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17716A">
        <w:rPr>
          <w:rFonts w:ascii="Times New Roman" w:hAnsi="Times New Roman" w:cs="Times New Roman"/>
          <w:kern w:val="0"/>
          <w:sz w:val="28"/>
          <w:szCs w:val="28"/>
        </w:rPr>
        <w:t>Выкладываю два ряда ягод клубники, с одинаковым количеством в каждом</w:t>
      </w:r>
      <w:r w:rsidR="00AB2DB0" w:rsidRPr="0017716A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17716A">
        <w:rPr>
          <w:rFonts w:ascii="Times New Roman" w:hAnsi="Times New Roman" w:cs="Times New Roman"/>
          <w:kern w:val="0"/>
          <w:sz w:val="28"/>
          <w:szCs w:val="28"/>
        </w:rPr>
        <w:t>ряду. Задаю детям вопрос: «Одинаково ли количество клубники в обоих</w:t>
      </w:r>
      <w:r w:rsidR="00AB2DB0" w:rsidRPr="0017716A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17716A">
        <w:rPr>
          <w:rFonts w:ascii="Times New Roman" w:hAnsi="Times New Roman" w:cs="Times New Roman"/>
          <w:kern w:val="0"/>
          <w:sz w:val="28"/>
          <w:szCs w:val="28"/>
        </w:rPr>
        <w:t>рядах?». Дети отвечают: «Да, одинаково». Затем на глазах детей один ряд</w:t>
      </w:r>
      <w:r w:rsidR="00AB2DB0" w:rsidRPr="0017716A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17716A">
        <w:rPr>
          <w:rFonts w:ascii="Times New Roman" w:hAnsi="Times New Roman" w:cs="Times New Roman"/>
          <w:kern w:val="0"/>
          <w:sz w:val="28"/>
          <w:szCs w:val="28"/>
        </w:rPr>
        <w:t>ягод расставляю на некоторое расстояние друг от друга, а второй ряд не</w:t>
      </w:r>
      <w:r w:rsidR="00AB2DB0" w:rsidRPr="0017716A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17716A">
        <w:rPr>
          <w:rFonts w:ascii="Times New Roman" w:hAnsi="Times New Roman" w:cs="Times New Roman"/>
          <w:kern w:val="0"/>
          <w:sz w:val="28"/>
          <w:szCs w:val="28"/>
        </w:rPr>
        <w:t>меняю. После этого снова спрашиваю: «Одинаково ли количество клубники в</w:t>
      </w:r>
      <w:r w:rsidR="00AB2DB0" w:rsidRPr="0017716A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17716A">
        <w:rPr>
          <w:rFonts w:ascii="Times New Roman" w:hAnsi="Times New Roman" w:cs="Times New Roman"/>
          <w:kern w:val="0"/>
          <w:sz w:val="28"/>
          <w:szCs w:val="28"/>
        </w:rPr>
        <w:t>двух рядах?» И хотя все дети внимательно наблюдали за изменением,</w:t>
      </w:r>
      <w:r w:rsidR="00AB2DB0" w:rsidRPr="0017716A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17716A">
        <w:rPr>
          <w:rFonts w:ascii="Times New Roman" w:hAnsi="Times New Roman" w:cs="Times New Roman"/>
          <w:kern w:val="0"/>
          <w:sz w:val="28"/>
          <w:szCs w:val="28"/>
        </w:rPr>
        <w:t>некоторые из них отвечали, что в первом ряду ягод меньше, чем во втором.</w:t>
      </w:r>
    </w:p>
    <w:p w14:paraId="750D4F0C" w14:textId="4CE5F9E8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Затем возвращаю ягоды клубники в первоначальный вид, и дети убеждаются,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 xml:space="preserve">что количество ягод одинаково и </w:t>
      </w:r>
      <w:r w:rsidR="0017716A" w:rsidRPr="00A77DF0">
        <w:rPr>
          <w:rFonts w:ascii="Times New Roman" w:hAnsi="Times New Roman" w:cs="Times New Roman"/>
          <w:kern w:val="0"/>
          <w:sz w:val="28"/>
          <w:szCs w:val="28"/>
        </w:rPr>
        <w:t>в первом,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 xml:space="preserve"> и во втором ряду. Приходим к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выводу, что расположение предметов в пространстве не зависит от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количества предметов.</w:t>
      </w:r>
    </w:p>
    <w:p w14:paraId="2A348F51" w14:textId="602F12F6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2) знакомясь с пространственными отношениями между объектами в виде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рисунка (плана, схемы), предлагаю детям в пространстве групповой комнаты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пройти маршрут согласно предложенной им схемы, опираясь на условные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обозначения в виде знаков и символов. Передвижение проходит в виде игры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«Найди клад». Правильно пройденный путь гарантирует сюрприз (клад).</w:t>
      </w:r>
    </w:p>
    <w:p w14:paraId="42AB1D13" w14:textId="28FEB232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Закрепление знаний о временных промежутках и времени я предлагаю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ребятам «Измерение времени делами». Например, сколько приседаний можно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сделать за 1 минуту; сколько шагов можно сделать; сколько букв написать и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др.</w:t>
      </w:r>
    </w:p>
    <w:p w14:paraId="170566E8" w14:textId="615F8657" w:rsidR="00A77DF0" w:rsidRPr="00A77DF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При закреплении знаний о геометрических фигурах я предлагаю детям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несколько одинаковых по длине полосок бумаги, несколько равнобедренных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треугольников, несколько маленьких квадратов и предлагаю составить из них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фигуры: прямоугольник – из полосок, многоугольник – из треугольников,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большой прямоугольник – из нескольких квадратов и т.д.</w:t>
      </w:r>
    </w:p>
    <w:p w14:paraId="133EDBC6" w14:textId="2DB1064F" w:rsidR="00E24E30" w:rsidRPr="00AB2DB0" w:rsidRDefault="00A77DF0" w:rsidP="00AB2DB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A77DF0">
        <w:rPr>
          <w:rFonts w:ascii="Times New Roman" w:hAnsi="Times New Roman" w:cs="Times New Roman"/>
          <w:kern w:val="0"/>
          <w:sz w:val="28"/>
          <w:szCs w:val="28"/>
        </w:rPr>
        <w:t>Завершить своё выступление хочется словами доктора психологических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наук, профессора В. Кудрявцева: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«В известном смысле вся человеческая жизнь – большой эксперимент.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Эксперимент человека над миром и собой. Хотя, конечно, главный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экспериментатор – сама жизнь. Именно она постоянно проверяет каждого из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нас на прочность в непредсказуемых обстоятельствах. Руками нам подобных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– таких же «испытуемых». Но порой только такая проверка позволяет нам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проявиться в собственно человеческих качествах, раскрыться в них, а иногда</w:t>
      </w:r>
      <w:r w:rsidR="00AB2DB0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A77DF0">
        <w:rPr>
          <w:rFonts w:ascii="Times New Roman" w:hAnsi="Times New Roman" w:cs="Times New Roman"/>
          <w:kern w:val="0"/>
          <w:sz w:val="28"/>
          <w:szCs w:val="28"/>
        </w:rPr>
        <w:t>сформировать их заново. И открыть перед собой мир</w:t>
      </w:r>
      <w:proofErr w:type="gramStart"/>
      <w:r w:rsidRPr="00A77DF0">
        <w:rPr>
          <w:rFonts w:ascii="Times New Roman" w:hAnsi="Times New Roman" w:cs="Times New Roman"/>
          <w:kern w:val="0"/>
          <w:sz w:val="28"/>
          <w:szCs w:val="28"/>
        </w:rPr>
        <w:t>».</w:t>
      </w:r>
      <w:proofErr w:type="gramEnd"/>
    </w:p>
    <w:sectPr w:rsidR="00E24E30" w:rsidRPr="00AB2D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7D673C7"/>
    <w:multiLevelType w:val="hybridMultilevel"/>
    <w:tmpl w:val="3248738A"/>
    <w:lvl w:ilvl="0" w:tplc="6C709C2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6976590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DA0"/>
    <w:rsid w:val="00077954"/>
    <w:rsid w:val="0017716A"/>
    <w:rsid w:val="0028186B"/>
    <w:rsid w:val="0050628D"/>
    <w:rsid w:val="006976D5"/>
    <w:rsid w:val="00812DA0"/>
    <w:rsid w:val="00A77DF0"/>
    <w:rsid w:val="00AB2DB0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D1393"/>
  <w15:chartTrackingRefBased/>
  <w15:docId w15:val="{75E7388D-302D-42AA-8538-1879667B7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71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1157</Words>
  <Characters>6595</Characters>
  <Application>Microsoft Office Word</Application>
  <DocSecurity>0</DocSecurity>
  <Lines>54</Lines>
  <Paragraphs>15</Paragraphs>
  <ScaleCrop>false</ScaleCrop>
  <Company/>
  <LinksUpToDate>false</LinksUpToDate>
  <CharactersWithSpaces>7737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4</cp:revision>
  <dcterms:created xsi:type="dcterms:W3CDTF">2024-10-17T05:27:00Z</dcterms:created>
  <dcterms:modified xsi:type="dcterms:W3CDTF">2024-11-21T03:32:00Z</dcterms:modified>
</cp:coreProperties>
</file>