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63FAEBD9" w14:textId="77777777" w:rsidR="00FB30D6" w:rsidRDefault="00FB30D6" w:rsidP="00FB30D6">
      <w:pPr>
        <w:spacing w:after="0" w:line="360" w:lineRule="auto"/>
        <w:jc w:val="center"/>
        <w:rPr>
          <w:rFonts w:ascii="Times New Roman" w:hAnsi="Times New Roman"/>
          <w:b/>
          <w:sz w:val="28"/>
          <w:szCs w:val="28"/>
        </w:rPr>
      </w:pPr>
      <w:r w:rsidRPr="000A3E99">
        <w:rPr>
          <w:rFonts w:ascii="Times New Roman" w:hAnsi="Times New Roman"/>
          <w:b/>
          <w:sz w:val="28"/>
          <w:szCs w:val="28"/>
        </w:rPr>
        <w:t>Детское экспериментирование как средство развития математических способностей детей старшего дошкольного возраста</w:t>
      </w:r>
    </w:p>
    <w:p w14:paraId="2C36D3C7" w14:textId="77777777" w:rsidR="00FB30D6" w:rsidRDefault="00FB30D6" w:rsidP="00FB30D6">
      <w:pPr>
        <w:spacing w:after="0" w:line="360" w:lineRule="auto"/>
        <w:jc w:val="center"/>
        <w:rPr>
          <w:rFonts w:ascii="Times New Roman" w:eastAsia="Calibri" w:hAnsi="Times New Roman"/>
          <w:color w:val="FF0000"/>
          <w:sz w:val="28"/>
          <w:szCs w:val="28"/>
        </w:rPr>
      </w:pPr>
    </w:p>
    <w:p w14:paraId="694F7AAA" w14:textId="77777777" w:rsidR="00FB30D6" w:rsidRPr="00240C05" w:rsidRDefault="00FB30D6" w:rsidP="00FB30D6">
      <w:pPr>
        <w:widowControl w:val="0"/>
        <w:shd w:val="clear" w:color="auto" w:fill="FFFFFF"/>
        <w:spacing w:after="0" w:line="360" w:lineRule="auto"/>
        <w:ind w:firstLine="709"/>
        <w:jc w:val="both"/>
        <w:rPr>
          <w:rFonts w:ascii="Times New Roman" w:hAnsi="Times New Roman"/>
          <w:color w:val="000000" w:themeColor="text1"/>
          <w:sz w:val="28"/>
          <w:szCs w:val="28"/>
        </w:rPr>
      </w:pPr>
      <w:r w:rsidRPr="000A3E99">
        <w:rPr>
          <w:rFonts w:ascii="Times New Roman" w:hAnsi="Times New Roman"/>
          <w:color w:val="000000" w:themeColor="text1"/>
          <w:sz w:val="28"/>
          <w:szCs w:val="28"/>
        </w:rPr>
        <w:t xml:space="preserve">Экспериментирование </w:t>
      </w:r>
      <w:r>
        <w:rPr>
          <w:rFonts w:ascii="Times New Roman" w:hAnsi="Times New Roman"/>
          <w:color w:val="000000" w:themeColor="text1"/>
          <w:sz w:val="28"/>
          <w:szCs w:val="28"/>
        </w:rPr>
        <w:t>-</w:t>
      </w:r>
      <w:r w:rsidRPr="000A3E99">
        <w:rPr>
          <w:rFonts w:ascii="Times New Roman" w:hAnsi="Times New Roman"/>
          <w:color w:val="000000" w:themeColor="text1"/>
          <w:sz w:val="28"/>
          <w:szCs w:val="28"/>
        </w:rPr>
        <w:t xml:space="preserve"> один из ведущих методов формирования познавательной сферы дошкольников. </w:t>
      </w:r>
      <w:r>
        <w:rPr>
          <w:rFonts w:ascii="Times New Roman" w:hAnsi="Times New Roman"/>
          <w:color w:val="000000" w:themeColor="text1"/>
          <w:sz w:val="28"/>
          <w:szCs w:val="28"/>
        </w:rPr>
        <w:t>Понятийный аппарат происходит от слова «э</w:t>
      </w:r>
      <w:r w:rsidRPr="000A3E99">
        <w:rPr>
          <w:rFonts w:ascii="Times New Roman" w:hAnsi="Times New Roman"/>
          <w:color w:val="000000" w:themeColor="text1"/>
          <w:sz w:val="28"/>
          <w:szCs w:val="28"/>
        </w:rPr>
        <w:t>ксперимент</w:t>
      </w:r>
      <w:r>
        <w:rPr>
          <w:rFonts w:ascii="Times New Roman" w:hAnsi="Times New Roman"/>
          <w:color w:val="000000" w:themeColor="text1"/>
          <w:sz w:val="28"/>
          <w:szCs w:val="28"/>
        </w:rPr>
        <w:t>», что означат опыт, проба</w:t>
      </w:r>
      <w:r w:rsidRPr="00240C05">
        <w:rPr>
          <w:rFonts w:ascii="Times New Roman" w:hAnsi="Times New Roman"/>
          <w:color w:val="000000" w:themeColor="text1"/>
          <w:sz w:val="28"/>
          <w:szCs w:val="28"/>
        </w:rPr>
        <w:t>.</w:t>
      </w:r>
    </w:p>
    <w:p w14:paraId="0E2D89FA" w14:textId="77777777" w:rsidR="00FB30D6" w:rsidRDefault="00FB30D6" w:rsidP="00FB30D6">
      <w:pPr>
        <w:widowControl w:val="0"/>
        <w:spacing w:after="0" w:line="360" w:lineRule="auto"/>
        <w:ind w:firstLine="709"/>
        <w:jc w:val="both"/>
        <w:rPr>
          <w:rFonts w:ascii="Times New Roman" w:hAnsi="Times New Roman"/>
          <w:color w:val="000000"/>
          <w:sz w:val="28"/>
          <w:szCs w:val="28"/>
          <w:shd w:val="clear" w:color="auto" w:fill="FFFFFF"/>
        </w:rPr>
      </w:pPr>
      <w:r>
        <w:rPr>
          <w:rFonts w:ascii="Times New Roman" w:hAnsi="Times New Roman"/>
          <w:color w:val="000000" w:themeColor="text1"/>
          <w:sz w:val="28"/>
          <w:szCs w:val="28"/>
          <w:shd w:val="clear" w:color="auto" w:fill="FFFFFF"/>
        </w:rPr>
        <w:t xml:space="preserve">Экспериментирование - </w:t>
      </w:r>
      <w:r w:rsidRPr="00C22B4D">
        <w:rPr>
          <w:rFonts w:ascii="Times New Roman" w:hAnsi="Times New Roman"/>
          <w:color w:val="000000"/>
          <w:sz w:val="28"/>
          <w:szCs w:val="28"/>
          <w:shd w:val="clear" w:color="auto" w:fill="FFFFFF"/>
        </w:rPr>
        <w:t xml:space="preserve">творческий процесс, приводящий к новому решению задачи в любой области техники, культуры, здравоохранения или обороны, дающий положительный эффект. </w:t>
      </w:r>
    </w:p>
    <w:p w14:paraId="0412F6A5" w14:textId="77777777" w:rsidR="00FB30D6" w:rsidRDefault="00FB30D6" w:rsidP="00FB30D6">
      <w:pPr>
        <w:widowControl w:val="0"/>
        <w:spacing w:after="0" w:line="360" w:lineRule="auto"/>
        <w:ind w:firstLine="709"/>
        <w:jc w:val="both"/>
        <w:rPr>
          <w:rFonts w:ascii="Times New Roman" w:hAnsi="Times New Roman"/>
          <w:color w:val="000000"/>
          <w:sz w:val="28"/>
          <w:szCs w:val="28"/>
          <w:shd w:val="clear" w:color="auto" w:fill="FFFFFF"/>
        </w:rPr>
      </w:pPr>
      <w:r>
        <w:rPr>
          <w:rFonts w:ascii="Times New Roman" w:hAnsi="Times New Roman"/>
          <w:color w:val="000000"/>
          <w:sz w:val="28"/>
          <w:szCs w:val="28"/>
          <w:shd w:val="clear" w:color="auto" w:fill="FFFFFF"/>
        </w:rPr>
        <w:t>В таком аспекте, под понятием «детское экспериментирование» следует понимать вид ориентировочно-исследовательской деятельности ребенка.</w:t>
      </w:r>
    </w:p>
    <w:p w14:paraId="668CBB9B" w14:textId="206F8D0F" w:rsidR="00FB30D6" w:rsidRDefault="00FB30D6" w:rsidP="00FB30D6">
      <w:pPr>
        <w:widowControl w:val="0"/>
        <w:spacing w:after="0" w:line="360" w:lineRule="auto"/>
        <w:ind w:firstLine="709"/>
        <w:jc w:val="both"/>
        <w:rPr>
          <w:rFonts w:ascii="Times New Roman" w:hAnsi="Times New Roman"/>
          <w:color w:val="000000"/>
          <w:sz w:val="28"/>
          <w:szCs w:val="28"/>
          <w:shd w:val="clear" w:color="auto" w:fill="FFFFFF"/>
        </w:rPr>
      </w:pPr>
      <w:r>
        <w:rPr>
          <w:rFonts w:ascii="Times New Roman" w:hAnsi="Times New Roman"/>
          <w:color w:val="000000"/>
          <w:sz w:val="28"/>
          <w:szCs w:val="28"/>
          <w:shd w:val="clear" w:color="auto" w:fill="FFFFFF"/>
        </w:rPr>
        <w:t>На основании применения изобретательных приемов, детское экспериментирование в дошкольном учреждении способствует развитию у детей мышления, создания системы строения алгоритмов, построению логического суждения.  Детское изобретательство, в процессе детского экспериментирования способно нести развитие ребенка в разрезе его логики и математики.</w:t>
      </w:r>
    </w:p>
    <w:p w14:paraId="400614D5" w14:textId="3146A616" w:rsidR="00FB30D6" w:rsidRDefault="00FB30D6" w:rsidP="00FB30D6">
      <w:pPr>
        <w:spacing w:after="0" w:line="360" w:lineRule="auto"/>
        <w:ind w:firstLine="709"/>
        <w:jc w:val="both"/>
        <w:rPr>
          <w:rFonts w:ascii="Times New Roman" w:hAnsi="Times New Roman"/>
          <w:sz w:val="28"/>
          <w:szCs w:val="28"/>
        </w:rPr>
      </w:pPr>
      <w:r>
        <w:rPr>
          <w:rFonts w:ascii="Times New Roman" w:hAnsi="Times New Roman"/>
          <w:sz w:val="28"/>
          <w:szCs w:val="28"/>
        </w:rPr>
        <w:t xml:space="preserve">Согласно принципам экспериментирования, заложенным в методике «интеллектуальных занятий» В.А. Кайе, с детьми дошкольного возраста следует проводить занятия, основанные на интеллектуальной основе, придерживаясь системы задач.  Основными из задач являются: постановка </w:t>
      </w:r>
      <w:proofErr w:type="gramStart"/>
      <w:r>
        <w:rPr>
          <w:rFonts w:ascii="Times New Roman" w:hAnsi="Times New Roman"/>
          <w:sz w:val="28"/>
          <w:szCs w:val="28"/>
        </w:rPr>
        <w:t>задач;уточнение</w:t>
      </w:r>
      <w:proofErr w:type="gramEnd"/>
      <w:r>
        <w:rPr>
          <w:rFonts w:ascii="Times New Roman" w:hAnsi="Times New Roman"/>
          <w:sz w:val="28"/>
          <w:szCs w:val="28"/>
        </w:rPr>
        <w:t xml:space="preserve"> задачи;</w:t>
      </w:r>
      <w:r w:rsidR="00B768B2">
        <w:rPr>
          <w:rFonts w:ascii="Times New Roman" w:hAnsi="Times New Roman"/>
          <w:sz w:val="28"/>
          <w:szCs w:val="28"/>
        </w:rPr>
        <w:t xml:space="preserve"> </w:t>
      </w:r>
      <w:r>
        <w:rPr>
          <w:rFonts w:ascii="Times New Roman" w:hAnsi="Times New Roman"/>
          <w:sz w:val="28"/>
          <w:szCs w:val="28"/>
        </w:rPr>
        <w:t>решение задачи.</w:t>
      </w:r>
    </w:p>
    <w:p w14:paraId="4459FBF5" w14:textId="7E5E558F" w:rsidR="00FB30D6" w:rsidRDefault="00FB30D6" w:rsidP="00FB30D6">
      <w:pPr>
        <w:spacing w:after="0" w:line="360" w:lineRule="auto"/>
        <w:ind w:firstLine="709"/>
        <w:jc w:val="both"/>
        <w:rPr>
          <w:rFonts w:ascii="Times New Roman" w:hAnsi="Times New Roman"/>
          <w:sz w:val="28"/>
          <w:szCs w:val="28"/>
        </w:rPr>
      </w:pPr>
      <w:r>
        <w:rPr>
          <w:rFonts w:ascii="Times New Roman" w:hAnsi="Times New Roman"/>
          <w:sz w:val="28"/>
          <w:szCs w:val="28"/>
        </w:rPr>
        <w:t xml:space="preserve">При постановке задачи следует решить, что же хочет нарисовать группа или отдельный ребенок. В данном случае можно представить несколько вариантов: игрушки, </w:t>
      </w:r>
      <w:r w:rsidRPr="00885FB9">
        <w:rPr>
          <w:rFonts w:ascii="Times New Roman" w:hAnsi="Times New Roman"/>
          <w:sz w:val="28"/>
          <w:szCs w:val="28"/>
        </w:rPr>
        <w:t>игр</w:t>
      </w:r>
      <w:r>
        <w:rPr>
          <w:rFonts w:ascii="Times New Roman" w:hAnsi="Times New Roman"/>
          <w:sz w:val="28"/>
          <w:szCs w:val="28"/>
        </w:rPr>
        <w:t>ы</w:t>
      </w:r>
      <w:r w:rsidRPr="00885FB9">
        <w:rPr>
          <w:rFonts w:ascii="Times New Roman" w:hAnsi="Times New Roman"/>
          <w:sz w:val="28"/>
          <w:szCs w:val="28"/>
        </w:rPr>
        <w:t>, конструктор</w:t>
      </w:r>
      <w:r>
        <w:rPr>
          <w:rFonts w:ascii="Times New Roman" w:hAnsi="Times New Roman"/>
          <w:sz w:val="28"/>
          <w:szCs w:val="28"/>
        </w:rPr>
        <w:t>ы</w:t>
      </w:r>
      <w:r w:rsidRPr="00885FB9">
        <w:rPr>
          <w:rFonts w:ascii="Times New Roman" w:hAnsi="Times New Roman"/>
          <w:sz w:val="28"/>
          <w:szCs w:val="28"/>
        </w:rPr>
        <w:t>, строительный набор, наглядн</w:t>
      </w:r>
      <w:r>
        <w:rPr>
          <w:rFonts w:ascii="Times New Roman" w:hAnsi="Times New Roman"/>
          <w:sz w:val="28"/>
          <w:szCs w:val="28"/>
        </w:rPr>
        <w:t xml:space="preserve">ые </w:t>
      </w:r>
      <w:r w:rsidRPr="00885FB9">
        <w:rPr>
          <w:rFonts w:ascii="Times New Roman" w:hAnsi="Times New Roman"/>
          <w:sz w:val="28"/>
          <w:szCs w:val="28"/>
        </w:rPr>
        <w:t>пособи</w:t>
      </w:r>
      <w:r>
        <w:rPr>
          <w:rFonts w:ascii="Times New Roman" w:hAnsi="Times New Roman"/>
          <w:sz w:val="28"/>
          <w:szCs w:val="28"/>
        </w:rPr>
        <w:t xml:space="preserve">я, </w:t>
      </w:r>
      <w:r w:rsidRPr="00885FB9">
        <w:rPr>
          <w:rFonts w:ascii="Times New Roman" w:hAnsi="Times New Roman"/>
          <w:sz w:val="28"/>
          <w:szCs w:val="28"/>
        </w:rPr>
        <w:t>способ крепления и</w:t>
      </w:r>
      <w:r>
        <w:rPr>
          <w:rFonts w:ascii="Times New Roman" w:hAnsi="Times New Roman"/>
          <w:sz w:val="28"/>
          <w:szCs w:val="28"/>
        </w:rPr>
        <w:t xml:space="preserve"> т</w:t>
      </w:r>
      <w:r w:rsidRPr="00885FB9">
        <w:rPr>
          <w:rFonts w:ascii="Times New Roman" w:hAnsi="Times New Roman"/>
          <w:sz w:val="28"/>
          <w:szCs w:val="28"/>
        </w:rPr>
        <w:t>.</w:t>
      </w:r>
      <w:r>
        <w:rPr>
          <w:rFonts w:ascii="Times New Roman" w:hAnsi="Times New Roman"/>
          <w:sz w:val="28"/>
          <w:szCs w:val="28"/>
        </w:rPr>
        <w:t>п. Дополнительно можно рассказать о том, к какому классу относят определенные предметы, а именно:</w:t>
      </w:r>
    </w:p>
    <w:p w14:paraId="4B23B1E8" w14:textId="77777777" w:rsidR="00FB30D6" w:rsidRDefault="00FB30D6" w:rsidP="00FB30D6">
      <w:pPr>
        <w:spacing w:after="0" w:line="360" w:lineRule="auto"/>
        <w:ind w:firstLine="709"/>
        <w:jc w:val="both"/>
        <w:rPr>
          <w:rFonts w:ascii="Times New Roman" w:hAnsi="Times New Roman"/>
          <w:sz w:val="28"/>
          <w:szCs w:val="28"/>
        </w:rPr>
      </w:pPr>
      <w:r>
        <w:rPr>
          <w:rFonts w:ascii="Times New Roman" w:hAnsi="Times New Roman"/>
          <w:sz w:val="28"/>
          <w:szCs w:val="28"/>
        </w:rPr>
        <w:t xml:space="preserve">- </w:t>
      </w:r>
      <w:r w:rsidRPr="00885FB9">
        <w:rPr>
          <w:rFonts w:ascii="Times New Roman" w:hAnsi="Times New Roman"/>
          <w:sz w:val="28"/>
          <w:szCs w:val="28"/>
        </w:rPr>
        <w:t>педагогическ</w:t>
      </w:r>
      <w:r>
        <w:rPr>
          <w:rFonts w:ascii="Times New Roman" w:hAnsi="Times New Roman"/>
          <w:sz w:val="28"/>
          <w:szCs w:val="28"/>
        </w:rPr>
        <w:t xml:space="preserve">ая </w:t>
      </w:r>
      <w:r w:rsidRPr="00885FB9">
        <w:rPr>
          <w:rFonts w:ascii="Times New Roman" w:hAnsi="Times New Roman"/>
          <w:sz w:val="28"/>
          <w:szCs w:val="28"/>
        </w:rPr>
        <w:t>классификаци</w:t>
      </w:r>
      <w:r>
        <w:rPr>
          <w:rFonts w:ascii="Times New Roman" w:hAnsi="Times New Roman"/>
          <w:sz w:val="28"/>
          <w:szCs w:val="28"/>
        </w:rPr>
        <w:t>я</w:t>
      </w:r>
      <w:r w:rsidRPr="00885FB9">
        <w:rPr>
          <w:rFonts w:ascii="Times New Roman" w:hAnsi="Times New Roman"/>
          <w:sz w:val="28"/>
          <w:szCs w:val="28"/>
        </w:rPr>
        <w:t xml:space="preserve"> (техническая, дидактическая, забава, кукла, фигурка);</w:t>
      </w:r>
    </w:p>
    <w:p w14:paraId="336CEB32" w14:textId="77777777" w:rsidR="00FB30D6" w:rsidRPr="00885FB9" w:rsidRDefault="00FB30D6" w:rsidP="00FB30D6">
      <w:pPr>
        <w:spacing w:after="0" w:line="360" w:lineRule="auto"/>
        <w:ind w:firstLine="709"/>
        <w:jc w:val="both"/>
        <w:rPr>
          <w:rFonts w:ascii="Times New Roman" w:hAnsi="Times New Roman"/>
          <w:sz w:val="28"/>
          <w:szCs w:val="28"/>
        </w:rPr>
      </w:pPr>
      <w:r>
        <w:rPr>
          <w:rFonts w:ascii="Times New Roman" w:hAnsi="Times New Roman"/>
          <w:sz w:val="28"/>
          <w:szCs w:val="28"/>
        </w:rPr>
        <w:lastRenderedPageBreak/>
        <w:t xml:space="preserve">- </w:t>
      </w:r>
      <w:r w:rsidRPr="00885FB9">
        <w:rPr>
          <w:rFonts w:ascii="Times New Roman" w:hAnsi="Times New Roman"/>
          <w:sz w:val="28"/>
          <w:szCs w:val="28"/>
        </w:rPr>
        <w:t>принцип действия (электромеханическ</w:t>
      </w:r>
      <w:r>
        <w:rPr>
          <w:rFonts w:ascii="Times New Roman" w:hAnsi="Times New Roman"/>
          <w:sz w:val="28"/>
          <w:szCs w:val="28"/>
        </w:rPr>
        <w:t>ий</w:t>
      </w:r>
      <w:r w:rsidRPr="00885FB9">
        <w:rPr>
          <w:rFonts w:ascii="Times New Roman" w:hAnsi="Times New Roman"/>
          <w:sz w:val="28"/>
          <w:szCs w:val="28"/>
        </w:rPr>
        <w:t>, механическ</w:t>
      </w:r>
      <w:r>
        <w:rPr>
          <w:rFonts w:ascii="Times New Roman" w:hAnsi="Times New Roman"/>
          <w:sz w:val="28"/>
          <w:szCs w:val="28"/>
        </w:rPr>
        <w:t>ий</w:t>
      </w:r>
      <w:r w:rsidRPr="00885FB9">
        <w:rPr>
          <w:rFonts w:ascii="Times New Roman" w:hAnsi="Times New Roman"/>
          <w:sz w:val="28"/>
          <w:szCs w:val="28"/>
        </w:rPr>
        <w:t>, инерционн</w:t>
      </w:r>
      <w:r>
        <w:rPr>
          <w:rFonts w:ascii="Times New Roman" w:hAnsi="Times New Roman"/>
          <w:sz w:val="28"/>
          <w:szCs w:val="28"/>
        </w:rPr>
        <w:t>ый</w:t>
      </w:r>
      <w:r w:rsidRPr="00885FB9">
        <w:rPr>
          <w:rFonts w:ascii="Times New Roman" w:hAnsi="Times New Roman"/>
          <w:sz w:val="28"/>
          <w:szCs w:val="28"/>
        </w:rPr>
        <w:t>, гироскопическ</w:t>
      </w:r>
      <w:r>
        <w:rPr>
          <w:rFonts w:ascii="Times New Roman" w:hAnsi="Times New Roman"/>
          <w:sz w:val="28"/>
          <w:szCs w:val="28"/>
        </w:rPr>
        <w:t>ий</w:t>
      </w:r>
      <w:r w:rsidRPr="00885FB9">
        <w:rPr>
          <w:rFonts w:ascii="Times New Roman" w:hAnsi="Times New Roman"/>
          <w:sz w:val="28"/>
          <w:szCs w:val="28"/>
        </w:rPr>
        <w:t>, оптическ</w:t>
      </w:r>
      <w:r>
        <w:rPr>
          <w:rFonts w:ascii="Times New Roman" w:hAnsi="Times New Roman"/>
          <w:sz w:val="28"/>
          <w:szCs w:val="28"/>
        </w:rPr>
        <w:t>ий</w:t>
      </w:r>
      <w:r w:rsidRPr="00885FB9">
        <w:rPr>
          <w:rFonts w:ascii="Times New Roman" w:hAnsi="Times New Roman"/>
          <w:sz w:val="28"/>
          <w:szCs w:val="28"/>
        </w:rPr>
        <w:t>);</w:t>
      </w:r>
    </w:p>
    <w:p w14:paraId="7487B5CD" w14:textId="77777777" w:rsidR="00FB30D6" w:rsidRPr="00885FB9" w:rsidRDefault="00FB30D6" w:rsidP="00FB30D6">
      <w:pPr>
        <w:spacing w:after="0" w:line="360" w:lineRule="auto"/>
        <w:ind w:firstLine="709"/>
        <w:jc w:val="both"/>
        <w:rPr>
          <w:rFonts w:ascii="Times New Roman" w:hAnsi="Times New Roman"/>
          <w:sz w:val="28"/>
          <w:szCs w:val="28"/>
        </w:rPr>
      </w:pPr>
      <w:r w:rsidRPr="00885FB9">
        <w:rPr>
          <w:rFonts w:ascii="Times New Roman" w:hAnsi="Times New Roman"/>
          <w:sz w:val="28"/>
          <w:szCs w:val="28"/>
        </w:rPr>
        <w:t>- сред</w:t>
      </w:r>
      <w:r>
        <w:rPr>
          <w:rFonts w:ascii="Times New Roman" w:hAnsi="Times New Roman"/>
          <w:sz w:val="28"/>
          <w:szCs w:val="28"/>
        </w:rPr>
        <w:t>а</w:t>
      </w:r>
      <w:r w:rsidRPr="00885FB9">
        <w:rPr>
          <w:rFonts w:ascii="Times New Roman" w:hAnsi="Times New Roman"/>
          <w:sz w:val="28"/>
          <w:szCs w:val="28"/>
        </w:rPr>
        <w:t xml:space="preserve">, в которой </w:t>
      </w:r>
      <w:r>
        <w:rPr>
          <w:rFonts w:ascii="Times New Roman" w:hAnsi="Times New Roman"/>
          <w:sz w:val="28"/>
          <w:szCs w:val="28"/>
        </w:rPr>
        <w:t xml:space="preserve">она </w:t>
      </w:r>
      <w:r w:rsidRPr="00885FB9">
        <w:rPr>
          <w:rFonts w:ascii="Times New Roman" w:hAnsi="Times New Roman"/>
          <w:sz w:val="28"/>
          <w:szCs w:val="28"/>
        </w:rPr>
        <w:t>применяется (летающая, плавающая, ездящая, ползающая, прыгающая и т.д.);</w:t>
      </w:r>
    </w:p>
    <w:p w14:paraId="1556751B" w14:textId="0405384D" w:rsidR="00FB30D6" w:rsidRPr="00885FB9" w:rsidRDefault="00FB30D6" w:rsidP="00FB30D6">
      <w:pPr>
        <w:spacing w:after="0" w:line="360" w:lineRule="auto"/>
        <w:ind w:firstLine="709"/>
        <w:jc w:val="both"/>
        <w:rPr>
          <w:rFonts w:ascii="Times New Roman" w:hAnsi="Times New Roman"/>
          <w:sz w:val="28"/>
          <w:szCs w:val="28"/>
        </w:rPr>
      </w:pPr>
      <w:r w:rsidRPr="00885FB9">
        <w:rPr>
          <w:rFonts w:ascii="Times New Roman" w:hAnsi="Times New Roman"/>
          <w:sz w:val="28"/>
          <w:szCs w:val="28"/>
        </w:rPr>
        <w:t>- материал</w:t>
      </w:r>
      <w:r>
        <w:rPr>
          <w:rFonts w:ascii="Times New Roman" w:hAnsi="Times New Roman"/>
          <w:sz w:val="28"/>
          <w:szCs w:val="28"/>
        </w:rPr>
        <w:t>ы</w:t>
      </w:r>
      <w:r w:rsidRPr="00885FB9">
        <w:rPr>
          <w:rFonts w:ascii="Times New Roman" w:hAnsi="Times New Roman"/>
          <w:sz w:val="28"/>
          <w:szCs w:val="28"/>
        </w:rPr>
        <w:t>, из которого изготовлена (дерев</w:t>
      </w:r>
      <w:r>
        <w:rPr>
          <w:rFonts w:ascii="Times New Roman" w:hAnsi="Times New Roman"/>
          <w:sz w:val="28"/>
          <w:szCs w:val="28"/>
        </w:rPr>
        <w:t xml:space="preserve">о, </w:t>
      </w:r>
      <w:r w:rsidRPr="00885FB9">
        <w:rPr>
          <w:rFonts w:ascii="Times New Roman" w:hAnsi="Times New Roman"/>
          <w:sz w:val="28"/>
          <w:szCs w:val="28"/>
        </w:rPr>
        <w:t>пластмасс</w:t>
      </w:r>
      <w:r>
        <w:rPr>
          <w:rFonts w:ascii="Times New Roman" w:hAnsi="Times New Roman"/>
          <w:sz w:val="28"/>
          <w:szCs w:val="28"/>
        </w:rPr>
        <w:t xml:space="preserve">а, </w:t>
      </w:r>
      <w:r w:rsidRPr="00885FB9">
        <w:rPr>
          <w:rFonts w:ascii="Times New Roman" w:hAnsi="Times New Roman"/>
          <w:sz w:val="28"/>
          <w:szCs w:val="28"/>
        </w:rPr>
        <w:t>металл</w:t>
      </w:r>
      <w:r>
        <w:rPr>
          <w:rFonts w:ascii="Times New Roman" w:hAnsi="Times New Roman"/>
          <w:sz w:val="28"/>
          <w:szCs w:val="28"/>
        </w:rPr>
        <w:t xml:space="preserve">, </w:t>
      </w:r>
      <w:r w:rsidRPr="00885FB9">
        <w:rPr>
          <w:rFonts w:ascii="Times New Roman" w:hAnsi="Times New Roman"/>
          <w:sz w:val="28"/>
          <w:szCs w:val="28"/>
        </w:rPr>
        <w:t>бума</w:t>
      </w:r>
      <w:r>
        <w:rPr>
          <w:rFonts w:ascii="Times New Roman" w:hAnsi="Times New Roman"/>
          <w:sz w:val="28"/>
          <w:szCs w:val="28"/>
        </w:rPr>
        <w:t>га, картон</w:t>
      </w:r>
      <w:r w:rsidRPr="00885FB9">
        <w:rPr>
          <w:rFonts w:ascii="Times New Roman" w:hAnsi="Times New Roman"/>
          <w:sz w:val="28"/>
          <w:szCs w:val="28"/>
        </w:rPr>
        <w:t>);</w:t>
      </w:r>
    </w:p>
    <w:p w14:paraId="30D75B8F" w14:textId="77777777" w:rsidR="00FB30D6" w:rsidRPr="00885FB9" w:rsidRDefault="00FB30D6" w:rsidP="00FB30D6">
      <w:pPr>
        <w:spacing w:after="0" w:line="360" w:lineRule="auto"/>
        <w:ind w:firstLine="709"/>
        <w:jc w:val="both"/>
        <w:rPr>
          <w:rFonts w:ascii="Times New Roman" w:hAnsi="Times New Roman"/>
          <w:sz w:val="28"/>
          <w:szCs w:val="28"/>
        </w:rPr>
      </w:pPr>
      <w:r w:rsidRPr="00885FB9">
        <w:rPr>
          <w:rFonts w:ascii="Times New Roman" w:hAnsi="Times New Roman"/>
          <w:sz w:val="28"/>
          <w:szCs w:val="28"/>
        </w:rPr>
        <w:t>- степен</w:t>
      </w:r>
      <w:r>
        <w:rPr>
          <w:rFonts w:ascii="Times New Roman" w:hAnsi="Times New Roman"/>
          <w:sz w:val="28"/>
          <w:szCs w:val="28"/>
        </w:rPr>
        <w:t>ь</w:t>
      </w:r>
      <w:r w:rsidRPr="00885FB9">
        <w:rPr>
          <w:rFonts w:ascii="Times New Roman" w:hAnsi="Times New Roman"/>
          <w:sz w:val="28"/>
          <w:szCs w:val="28"/>
        </w:rPr>
        <w:t xml:space="preserve"> готовности (готовая игрушка, сборная модель, конструктор, игрушка-самоделка);</w:t>
      </w:r>
    </w:p>
    <w:p w14:paraId="50E0531E" w14:textId="574DA46F" w:rsidR="00FB30D6" w:rsidRPr="00885FB9" w:rsidRDefault="00FB30D6" w:rsidP="00FB30D6">
      <w:pPr>
        <w:spacing w:after="0" w:line="360" w:lineRule="auto"/>
        <w:ind w:firstLine="709"/>
        <w:jc w:val="both"/>
        <w:rPr>
          <w:rFonts w:ascii="Times New Roman" w:hAnsi="Times New Roman"/>
          <w:sz w:val="28"/>
          <w:szCs w:val="28"/>
        </w:rPr>
      </w:pPr>
      <w:r w:rsidRPr="00885FB9">
        <w:rPr>
          <w:rFonts w:ascii="Times New Roman" w:hAnsi="Times New Roman"/>
          <w:sz w:val="28"/>
          <w:szCs w:val="28"/>
        </w:rPr>
        <w:t>-</w:t>
      </w:r>
      <w:r w:rsidR="00B768B2">
        <w:rPr>
          <w:rFonts w:ascii="Times New Roman" w:hAnsi="Times New Roman"/>
          <w:sz w:val="28"/>
          <w:szCs w:val="28"/>
        </w:rPr>
        <w:t xml:space="preserve"> </w:t>
      </w:r>
      <w:r w:rsidRPr="00885FB9">
        <w:rPr>
          <w:rFonts w:ascii="Times New Roman" w:hAnsi="Times New Roman"/>
          <w:sz w:val="28"/>
          <w:szCs w:val="28"/>
        </w:rPr>
        <w:t>габарит</w:t>
      </w:r>
      <w:r>
        <w:rPr>
          <w:rFonts w:ascii="Times New Roman" w:hAnsi="Times New Roman"/>
          <w:sz w:val="28"/>
          <w:szCs w:val="28"/>
        </w:rPr>
        <w:t>ы</w:t>
      </w:r>
      <w:r w:rsidRPr="00885FB9">
        <w:rPr>
          <w:rFonts w:ascii="Times New Roman" w:hAnsi="Times New Roman"/>
          <w:sz w:val="28"/>
          <w:szCs w:val="28"/>
        </w:rPr>
        <w:t xml:space="preserve"> (мелкая, средняя, крупногабаритная).</w:t>
      </w:r>
    </w:p>
    <w:p w14:paraId="48E17B64" w14:textId="77777777" w:rsidR="00FB30D6" w:rsidRPr="00203C79" w:rsidRDefault="00FB30D6" w:rsidP="00FB30D6">
      <w:pPr>
        <w:spacing w:after="0" w:line="360" w:lineRule="auto"/>
        <w:ind w:firstLine="709"/>
        <w:jc w:val="both"/>
        <w:rPr>
          <w:rFonts w:ascii="Times New Roman" w:hAnsi="Times New Roman"/>
          <w:sz w:val="28"/>
          <w:szCs w:val="28"/>
        </w:rPr>
      </w:pPr>
      <w:r>
        <w:rPr>
          <w:rFonts w:ascii="Times New Roman" w:hAnsi="Times New Roman"/>
          <w:sz w:val="28"/>
          <w:szCs w:val="28"/>
        </w:rPr>
        <w:t xml:space="preserve">Также можно рассказать детям, к какому классу относится данная игрушка </w:t>
      </w:r>
      <w:r w:rsidRPr="00203C79">
        <w:rPr>
          <w:rFonts w:ascii="Times New Roman" w:hAnsi="Times New Roman"/>
          <w:sz w:val="28"/>
          <w:szCs w:val="28"/>
        </w:rPr>
        <w:t>(дидактическая, игра с правилами, игра-головоломка, игра-забава).</w:t>
      </w:r>
    </w:p>
    <w:p w14:paraId="0D478ED6" w14:textId="77777777" w:rsidR="00FB30D6" w:rsidRDefault="00FB30D6" w:rsidP="00FB30D6">
      <w:pPr>
        <w:widowControl w:val="0"/>
        <w:spacing w:after="0" w:line="360" w:lineRule="auto"/>
        <w:ind w:firstLine="709"/>
        <w:jc w:val="both"/>
        <w:rPr>
          <w:rFonts w:ascii="Times New Roman" w:hAnsi="Times New Roman"/>
          <w:sz w:val="28"/>
          <w:szCs w:val="28"/>
        </w:rPr>
      </w:pPr>
      <w:r>
        <w:rPr>
          <w:rFonts w:ascii="Times New Roman" w:hAnsi="Times New Roman"/>
          <w:sz w:val="28"/>
          <w:szCs w:val="28"/>
        </w:rPr>
        <w:t xml:space="preserve">На второй ступени занятий следует уточнить задачу, т.е. </w:t>
      </w:r>
      <w:r w:rsidRPr="00885FB9">
        <w:rPr>
          <w:rFonts w:ascii="Times New Roman" w:hAnsi="Times New Roman"/>
          <w:sz w:val="28"/>
          <w:szCs w:val="28"/>
        </w:rPr>
        <w:t>что должно «уметь» изобретение</w:t>
      </w:r>
      <w:r>
        <w:rPr>
          <w:rFonts w:ascii="Times New Roman" w:hAnsi="Times New Roman"/>
          <w:sz w:val="28"/>
          <w:szCs w:val="28"/>
        </w:rPr>
        <w:t>. В.А. Кайе считает, что «п</w:t>
      </w:r>
      <w:r w:rsidRPr="00885FB9">
        <w:rPr>
          <w:rFonts w:ascii="Times New Roman" w:hAnsi="Times New Roman"/>
          <w:sz w:val="28"/>
          <w:szCs w:val="28"/>
        </w:rPr>
        <w:t>режде чем приступить к решению задачи, необходимо ответить на вопросы: Как можно играть с изобретением? Каковы функциональные возможности и вариативность игры, конструктора? Что оно демонстрирует? Какие способы игры предусматривает?</w:t>
      </w:r>
    </w:p>
    <w:p w14:paraId="0D3F639D" w14:textId="58AA1495" w:rsidR="00FB30D6" w:rsidRDefault="00FB30D6" w:rsidP="00FB30D6">
      <w:pPr>
        <w:widowControl w:val="0"/>
        <w:spacing w:after="0" w:line="360" w:lineRule="auto"/>
        <w:ind w:firstLine="709"/>
        <w:jc w:val="both"/>
        <w:rPr>
          <w:rFonts w:ascii="Times New Roman" w:hAnsi="Times New Roman"/>
          <w:sz w:val="28"/>
          <w:szCs w:val="28"/>
        </w:rPr>
      </w:pPr>
      <w:r>
        <w:rPr>
          <w:rFonts w:ascii="Times New Roman" w:hAnsi="Times New Roman"/>
          <w:sz w:val="28"/>
          <w:szCs w:val="28"/>
        </w:rPr>
        <w:t>Далее происходит р</w:t>
      </w:r>
      <w:r w:rsidRPr="00885FB9">
        <w:rPr>
          <w:rFonts w:ascii="Times New Roman" w:hAnsi="Times New Roman"/>
          <w:sz w:val="28"/>
          <w:szCs w:val="28"/>
        </w:rPr>
        <w:t>ешение задачи.</w:t>
      </w:r>
      <w:r>
        <w:rPr>
          <w:rFonts w:ascii="Times New Roman" w:hAnsi="Times New Roman"/>
          <w:sz w:val="28"/>
          <w:szCs w:val="28"/>
        </w:rPr>
        <w:t xml:space="preserve"> Необходимо для простых задач </w:t>
      </w:r>
      <w:r w:rsidRPr="00885FB9">
        <w:rPr>
          <w:rFonts w:ascii="Times New Roman" w:hAnsi="Times New Roman"/>
          <w:sz w:val="28"/>
          <w:szCs w:val="28"/>
        </w:rPr>
        <w:t xml:space="preserve">предложить варианты решения. Для сложных </w:t>
      </w:r>
      <w:r>
        <w:rPr>
          <w:rFonts w:ascii="Times New Roman" w:hAnsi="Times New Roman"/>
          <w:sz w:val="28"/>
          <w:szCs w:val="28"/>
        </w:rPr>
        <w:t xml:space="preserve">задач нужно </w:t>
      </w:r>
      <w:r w:rsidRPr="00885FB9">
        <w:rPr>
          <w:rFonts w:ascii="Times New Roman" w:hAnsi="Times New Roman"/>
          <w:sz w:val="28"/>
          <w:szCs w:val="28"/>
        </w:rPr>
        <w:t xml:space="preserve">ответить на </w:t>
      </w:r>
      <w:r>
        <w:rPr>
          <w:rFonts w:ascii="Times New Roman" w:hAnsi="Times New Roman"/>
          <w:sz w:val="28"/>
          <w:szCs w:val="28"/>
        </w:rPr>
        <w:t xml:space="preserve">ряд </w:t>
      </w:r>
      <w:r w:rsidRPr="00885FB9">
        <w:rPr>
          <w:rFonts w:ascii="Times New Roman" w:hAnsi="Times New Roman"/>
          <w:sz w:val="28"/>
          <w:szCs w:val="28"/>
        </w:rPr>
        <w:t>вопрос</w:t>
      </w:r>
      <w:r>
        <w:rPr>
          <w:rFonts w:ascii="Times New Roman" w:hAnsi="Times New Roman"/>
          <w:sz w:val="28"/>
          <w:szCs w:val="28"/>
        </w:rPr>
        <w:t>ов</w:t>
      </w:r>
      <w:r w:rsidRPr="00885FB9">
        <w:rPr>
          <w:rFonts w:ascii="Times New Roman" w:hAnsi="Times New Roman"/>
          <w:sz w:val="28"/>
          <w:szCs w:val="28"/>
        </w:rPr>
        <w:t>: «Из чего должно состоять наше изобретение и каков его принцип действия, чтобы оно «умело» делать то, что мы хотим от него получить?»</w:t>
      </w:r>
      <w:r>
        <w:rPr>
          <w:rFonts w:ascii="Times New Roman" w:hAnsi="Times New Roman"/>
          <w:sz w:val="28"/>
          <w:szCs w:val="28"/>
        </w:rPr>
        <w:t>.</w:t>
      </w:r>
    </w:p>
    <w:p w14:paraId="53DD3688" w14:textId="77777777" w:rsidR="00FB30D6" w:rsidRPr="00885FB9" w:rsidRDefault="00FB30D6" w:rsidP="00FB30D6">
      <w:pPr>
        <w:spacing w:after="0" w:line="360" w:lineRule="auto"/>
        <w:ind w:firstLine="709"/>
        <w:jc w:val="both"/>
        <w:rPr>
          <w:rFonts w:ascii="Times New Roman" w:hAnsi="Times New Roman"/>
          <w:sz w:val="28"/>
          <w:szCs w:val="28"/>
        </w:rPr>
      </w:pPr>
      <w:r>
        <w:rPr>
          <w:rFonts w:ascii="Times New Roman" w:hAnsi="Times New Roman"/>
          <w:sz w:val="28"/>
          <w:szCs w:val="28"/>
        </w:rPr>
        <w:t xml:space="preserve">На этапе решения задачи происходит непосредственно формирования </w:t>
      </w:r>
      <w:r w:rsidRPr="00885FB9">
        <w:rPr>
          <w:rFonts w:ascii="Times New Roman" w:hAnsi="Times New Roman"/>
          <w:sz w:val="28"/>
          <w:szCs w:val="28"/>
        </w:rPr>
        <w:t>рабочего чертежа общего вида изобретения – проекта</w:t>
      </w:r>
      <w:r>
        <w:rPr>
          <w:rFonts w:ascii="Times New Roman" w:hAnsi="Times New Roman"/>
          <w:sz w:val="28"/>
          <w:szCs w:val="28"/>
        </w:rPr>
        <w:t>; изготовление опытного образца; и</w:t>
      </w:r>
      <w:r w:rsidRPr="00885FB9">
        <w:rPr>
          <w:rFonts w:ascii="Times New Roman" w:hAnsi="Times New Roman"/>
          <w:sz w:val="28"/>
          <w:szCs w:val="28"/>
        </w:rPr>
        <w:t>спытание опытного образца</w:t>
      </w:r>
      <w:r>
        <w:rPr>
          <w:rFonts w:ascii="Times New Roman" w:hAnsi="Times New Roman"/>
          <w:sz w:val="28"/>
          <w:szCs w:val="28"/>
        </w:rPr>
        <w:t>; коррекция опытного образца; и</w:t>
      </w:r>
      <w:r w:rsidRPr="00885FB9">
        <w:rPr>
          <w:rFonts w:ascii="Times New Roman" w:hAnsi="Times New Roman"/>
          <w:sz w:val="28"/>
          <w:szCs w:val="28"/>
        </w:rPr>
        <w:t xml:space="preserve">спытание скорректированного опытного образца. </w:t>
      </w:r>
    </w:p>
    <w:p w14:paraId="6881D798" w14:textId="00FE09C3" w:rsidR="00FB30D6" w:rsidRPr="005D3702" w:rsidRDefault="00FB30D6" w:rsidP="00FB30D6">
      <w:pPr>
        <w:spacing w:after="0" w:line="360" w:lineRule="auto"/>
        <w:ind w:firstLine="709"/>
        <w:jc w:val="both"/>
        <w:rPr>
          <w:rFonts w:ascii="Times New Roman" w:eastAsia="Calibri" w:hAnsi="Times New Roman"/>
          <w:sz w:val="28"/>
          <w:szCs w:val="28"/>
        </w:rPr>
      </w:pPr>
      <w:r>
        <w:rPr>
          <w:rFonts w:ascii="Times New Roman" w:eastAsia="Calibri" w:hAnsi="Times New Roman"/>
          <w:sz w:val="28"/>
          <w:szCs w:val="28"/>
        </w:rPr>
        <w:t xml:space="preserve">Таким образом, в дошкольном экспериментировании заложены основные задач и, формирующие </w:t>
      </w:r>
      <w:r w:rsidRPr="005D3702">
        <w:rPr>
          <w:rFonts w:ascii="Times New Roman" w:eastAsia="Calibri" w:hAnsi="Times New Roman"/>
          <w:sz w:val="28"/>
          <w:szCs w:val="28"/>
        </w:rPr>
        <w:t>математическо</w:t>
      </w:r>
      <w:r>
        <w:rPr>
          <w:rFonts w:ascii="Times New Roman" w:eastAsia="Calibri" w:hAnsi="Times New Roman"/>
          <w:sz w:val="28"/>
          <w:szCs w:val="28"/>
        </w:rPr>
        <w:t>е</w:t>
      </w:r>
      <w:r w:rsidRPr="005D3702">
        <w:rPr>
          <w:rFonts w:ascii="Times New Roman" w:eastAsia="Calibri" w:hAnsi="Times New Roman"/>
          <w:sz w:val="28"/>
          <w:szCs w:val="28"/>
        </w:rPr>
        <w:t xml:space="preserve"> развития </w:t>
      </w:r>
      <w:r>
        <w:rPr>
          <w:rFonts w:ascii="Times New Roman" w:eastAsia="Calibri" w:hAnsi="Times New Roman"/>
          <w:sz w:val="28"/>
          <w:szCs w:val="28"/>
        </w:rPr>
        <w:t>ребенка. Согласно таким приемам, процесс о</w:t>
      </w:r>
      <w:r w:rsidRPr="005D3702">
        <w:rPr>
          <w:rFonts w:ascii="Times New Roman" w:eastAsia="Calibri" w:hAnsi="Times New Roman"/>
          <w:sz w:val="28"/>
          <w:szCs w:val="28"/>
        </w:rPr>
        <w:t xml:space="preserve">бучения </w:t>
      </w:r>
      <w:r>
        <w:rPr>
          <w:rFonts w:ascii="Times New Roman" w:eastAsia="Calibri" w:hAnsi="Times New Roman"/>
          <w:sz w:val="28"/>
          <w:szCs w:val="28"/>
        </w:rPr>
        <w:t>математике при использовании экспериментов</w:t>
      </w:r>
      <w:r w:rsidR="00B768B2">
        <w:rPr>
          <w:rFonts w:ascii="Times New Roman" w:eastAsia="Calibri" w:hAnsi="Times New Roman"/>
          <w:sz w:val="28"/>
          <w:szCs w:val="28"/>
        </w:rPr>
        <w:t xml:space="preserve"> </w:t>
      </w:r>
      <w:r w:rsidRPr="005D3702">
        <w:rPr>
          <w:rFonts w:ascii="Times New Roman" w:eastAsia="Calibri" w:hAnsi="Times New Roman"/>
          <w:sz w:val="28"/>
          <w:szCs w:val="28"/>
        </w:rPr>
        <w:t>превращается в процесс «усвоения</w:t>
      </w:r>
      <w:r>
        <w:rPr>
          <w:rFonts w:ascii="Times New Roman" w:eastAsia="Calibri" w:hAnsi="Times New Roman"/>
          <w:sz w:val="28"/>
          <w:szCs w:val="28"/>
        </w:rPr>
        <w:t xml:space="preserve"> </w:t>
      </w:r>
      <w:r w:rsidRPr="005D3702">
        <w:rPr>
          <w:rFonts w:ascii="Times New Roman" w:eastAsia="Calibri" w:hAnsi="Times New Roman"/>
          <w:sz w:val="28"/>
          <w:szCs w:val="28"/>
        </w:rPr>
        <w:t>других вид</w:t>
      </w:r>
      <w:r>
        <w:rPr>
          <w:rFonts w:ascii="Times New Roman" w:eastAsia="Calibri" w:hAnsi="Times New Roman"/>
          <w:sz w:val="28"/>
          <w:szCs w:val="28"/>
        </w:rPr>
        <w:t>ов</w:t>
      </w:r>
      <w:r w:rsidRPr="005D3702">
        <w:rPr>
          <w:rFonts w:ascii="Times New Roman" w:eastAsia="Calibri" w:hAnsi="Times New Roman"/>
          <w:sz w:val="28"/>
          <w:szCs w:val="28"/>
        </w:rPr>
        <w:t xml:space="preserve"> </w:t>
      </w:r>
      <w:r w:rsidRPr="005D3702">
        <w:rPr>
          <w:rFonts w:ascii="Times New Roman" w:eastAsia="Calibri" w:hAnsi="Times New Roman"/>
          <w:sz w:val="28"/>
          <w:szCs w:val="28"/>
        </w:rPr>
        <w:lastRenderedPageBreak/>
        <w:t>деятельности</w:t>
      </w:r>
      <w:r w:rsidR="00B768B2">
        <w:rPr>
          <w:rFonts w:ascii="Times New Roman" w:eastAsia="Calibri" w:hAnsi="Times New Roman"/>
          <w:sz w:val="28"/>
          <w:szCs w:val="28"/>
        </w:rPr>
        <w:t>»</w:t>
      </w:r>
      <w:r>
        <w:rPr>
          <w:rFonts w:ascii="Times New Roman" w:eastAsia="Calibri" w:hAnsi="Times New Roman"/>
          <w:sz w:val="28"/>
          <w:szCs w:val="28"/>
        </w:rPr>
        <w:t xml:space="preserve">, где </w:t>
      </w:r>
      <w:r w:rsidRPr="005D3702">
        <w:rPr>
          <w:rFonts w:ascii="Times New Roman" w:eastAsia="Calibri" w:hAnsi="Times New Roman"/>
          <w:sz w:val="28"/>
          <w:szCs w:val="28"/>
        </w:rPr>
        <w:t>присутствует «ситуация, актуально побуждающая и вынуждающая к расширению и перестройке собственного опыта»</w:t>
      </w:r>
      <w:r>
        <w:rPr>
          <w:rFonts w:ascii="Times New Roman" w:eastAsia="Calibri" w:hAnsi="Times New Roman"/>
          <w:sz w:val="28"/>
          <w:szCs w:val="28"/>
        </w:rPr>
        <w:t>.</w:t>
      </w:r>
    </w:p>
    <w:p w14:paraId="5838DA67" w14:textId="77777777" w:rsidR="00FB30D6" w:rsidRDefault="00FB30D6" w:rsidP="00FB30D6">
      <w:pPr>
        <w:spacing w:after="0" w:line="360" w:lineRule="auto"/>
        <w:ind w:firstLine="709"/>
        <w:jc w:val="both"/>
        <w:rPr>
          <w:rFonts w:ascii="Times New Roman" w:eastAsia="Calibri" w:hAnsi="Times New Roman"/>
          <w:sz w:val="28"/>
          <w:szCs w:val="28"/>
        </w:rPr>
      </w:pPr>
      <w:r>
        <w:rPr>
          <w:rFonts w:ascii="Times New Roman" w:eastAsia="Calibri" w:hAnsi="Times New Roman"/>
          <w:sz w:val="28"/>
          <w:szCs w:val="28"/>
        </w:rPr>
        <w:t>Основными результатами должно являться не только получение знаний в освоении «азов» математики, но и общее развитие процесса познания.</w:t>
      </w:r>
    </w:p>
    <w:p w14:paraId="181F88BF" w14:textId="77777777" w:rsidR="00FB30D6" w:rsidRPr="005D3702" w:rsidRDefault="00FB30D6" w:rsidP="00FB30D6">
      <w:pPr>
        <w:spacing w:after="0" w:line="360" w:lineRule="auto"/>
        <w:ind w:firstLine="709"/>
        <w:jc w:val="both"/>
        <w:rPr>
          <w:rFonts w:ascii="Times New Roman" w:eastAsia="Calibri" w:hAnsi="Times New Roman"/>
          <w:sz w:val="28"/>
          <w:szCs w:val="28"/>
        </w:rPr>
      </w:pPr>
      <w:r>
        <w:rPr>
          <w:rFonts w:ascii="Times New Roman" w:eastAsia="Calibri" w:hAnsi="Times New Roman"/>
          <w:sz w:val="28"/>
          <w:szCs w:val="28"/>
        </w:rPr>
        <w:t>Как считает И.И. Зубарева, способность детей к анализу и абстрагированию, классификации и обобщению задач являются «</w:t>
      </w:r>
      <w:r w:rsidRPr="005D3702">
        <w:rPr>
          <w:rFonts w:ascii="Times New Roman" w:eastAsia="Calibri" w:hAnsi="Times New Roman"/>
          <w:sz w:val="28"/>
          <w:szCs w:val="28"/>
        </w:rPr>
        <w:t>важнейшей составляющей логико-математического опыта ребенка, который дает ему возможность самостоятельно познавать мир</w:t>
      </w:r>
      <w:r>
        <w:rPr>
          <w:rFonts w:ascii="Times New Roman" w:eastAsia="Calibri" w:hAnsi="Times New Roman"/>
          <w:sz w:val="28"/>
          <w:szCs w:val="28"/>
        </w:rPr>
        <w:t>»</w:t>
      </w:r>
      <w:r w:rsidRPr="005D3702">
        <w:rPr>
          <w:rFonts w:ascii="Times New Roman" w:eastAsia="Calibri" w:hAnsi="Times New Roman"/>
          <w:sz w:val="28"/>
          <w:szCs w:val="28"/>
        </w:rPr>
        <w:t>.</w:t>
      </w:r>
    </w:p>
    <w:p w14:paraId="0CCDCD60" w14:textId="2CC92F85" w:rsidR="00FB30D6" w:rsidRPr="00914EF5" w:rsidRDefault="00FB30D6" w:rsidP="00FB30D6">
      <w:pPr>
        <w:widowControl w:val="0"/>
        <w:spacing w:after="0" w:line="360" w:lineRule="auto"/>
        <w:ind w:firstLine="709"/>
        <w:jc w:val="both"/>
        <w:rPr>
          <w:rFonts w:ascii="Times New Roman" w:eastAsia="Calibri" w:hAnsi="Times New Roman"/>
          <w:sz w:val="28"/>
          <w:szCs w:val="28"/>
        </w:rPr>
      </w:pPr>
      <w:r>
        <w:rPr>
          <w:rFonts w:ascii="Times New Roman" w:eastAsia="Calibri" w:hAnsi="Times New Roman"/>
          <w:sz w:val="28"/>
          <w:szCs w:val="28"/>
        </w:rPr>
        <w:t>Проведение приемов экспериментирования в дошкольном учреждении – один из первых опытов общения со средой, познанием мира.</w:t>
      </w:r>
      <w:r w:rsidR="00B768B2">
        <w:rPr>
          <w:rFonts w:ascii="Times New Roman" w:eastAsia="Calibri" w:hAnsi="Times New Roman"/>
          <w:sz w:val="28"/>
          <w:szCs w:val="28"/>
        </w:rPr>
        <w:t xml:space="preserve"> </w:t>
      </w:r>
      <w:r>
        <w:rPr>
          <w:rFonts w:ascii="Times New Roman" w:eastAsia="Calibri" w:hAnsi="Times New Roman"/>
          <w:sz w:val="28"/>
          <w:szCs w:val="28"/>
        </w:rPr>
        <w:t xml:space="preserve">Вхождение в мир математики начинается в экспериментальных работах  по различным явлениям, которых характеризуется образностью, наглядностью, </w:t>
      </w:r>
      <w:r w:rsidRPr="00914EF5">
        <w:rPr>
          <w:rFonts w:ascii="Times New Roman" w:eastAsia="Calibri" w:hAnsi="Times New Roman"/>
          <w:sz w:val="28"/>
          <w:szCs w:val="28"/>
        </w:rPr>
        <w:t>конкретностью и предметной образностью.</w:t>
      </w:r>
    </w:p>
    <w:p w14:paraId="4E4C8203" w14:textId="77777777" w:rsidR="00FB30D6" w:rsidRDefault="00FB30D6" w:rsidP="00FB30D6">
      <w:pPr>
        <w:widowControl w:val="0"/>
        <w:spacing w:after="0" w:line="360" w:lineRule="auto"/>
        <w:ind w:firstLine="709"/>
        <w:jc w:val="both"/>
        <w:rPr>
          <w:rFonts w:ascii="Times New Roman" w:eastAsia="Calibri" w:hAnsi="Times New Roman"/>
          <w:sz w:val="28"/>
          <w:szCs w:val="28"/>
        </w:rPr>
      </w:pPr>
      <w:r w:rsidRPr="00914EF5">
        <w:rPr>
          <w:rFonts w:ascii="Times New Roman" w:eastAsia="Calibri" w:hAnsi="Times New Roman"/>
          <w:sz w:val="28"/>
          <w:szCs w:val="28"/>
        </w:rPr>
        <w:t>Экспериментирование считается одним из приоритетов в методологии развития математических способностей детей старшего дошкольного возраста, так как именно этот метод позволяет ребенку развить его мышление (в основном, в виде игры), что отлично от других методов образностью предмета и наглядной конкретностью действий.</w:t>
      </w:r>
    </w:p>
    <w:p w14:paraId="68249863" w14:textId="5FC4F0B0" w:rsidR="00FB30D6" w:rsidRDefault="00FB30D6" w:rsidP="00FB30D6">
      <w:pPr>
        <w:widowControl w:val="0"/>
        <w:spacing w:after="0" w:line="360" w:lineRule="auto"/>
        <w:ind w:firstLine="709"/>
        <w:jc w:val="both"/>
        <w:rPr>
          <w:rFonts w:ascii="Times New Roman" w:hAnsi="Times New Roman"/>
          <w:color w:val="000000" w:themeColor="text1"/>
          <w:sz w:val="28"/>
          <w:szCs w:val="28"/>
        </w:rPr>
      </w:pPr>
      <w:r w:rsidRPr="00914EF5">
        <w:rPr>
          <w:rFonts w:ascii="Times New Roman" w:hAnsi="Times New Roman"/>
          <w:color w:val="000000" w:themeColor="text1"/>
          <w:sz w:val="28"/>
          <w:szCs w:val="28"/>
        </w:rPr>
        <w:t xml:space="preserve">В ходе работы дошкольного учреждения учебное экспериментирование по формированию элементарных математических представлений представляется тем способом обучения, который помогает ребенку «открыть новое знание» за счет сравнения, измерения, выводов. </w:t>
      </w:r>
    </w:p>
    <w:p w14:paraId="5EF6EC00" w14:textId="77777777" w:rsidR="00FB30D6" w:rsidRPr="00914EF5" w:rsidRDefault="00FB30D6" w:rsidP="00FB30D6">
      <w:pPr>
        <w:widowControl w:val="0"/>
        <w:spacing w:after="0" w:line="360" w:lineRule="auto"/>
        <w:ind w:firstLine="709"/>
        <w:jc w:val="both"/>
        <w:rPr>
          <w:rFonts w:ascii="Times New Roman" w:hAnsi="Times New Roman"/>
          <w:color w:val="000000" w:themeColor="text1"/>
          <w:sz w:val="28"/>
          <w:szCs w:val="28"/>
        </w:rPr>
      </w:pPr>
      <w:r w:rsidRPr="00914EF5">
        <w:rPr>
          <w:rFonts w:ascii="Times New Roman" w:hAnsi="Times New Roman"/>
          <w:color w:val="000000" w:themeColor="text1"/>
          <w:sz w:val="28"/>
          <w:szCs w:val="28"/>
        </w:rPr>
        <w:t xml:space="preserve">Так, например, взяв два одинаковых по величине и цвету мяча, но изготовленных из разных материалов или наполненных разным материалом, ребенок проводит эксперимент, в котором он сравнивает мячи, выявляя признаки их сходства и различия. Делает вывод: масса двух одинаковых по цвету, форме и размеру предметов может быть различна из-за материала. Аналогично, можно установить, что при одинаковой форме большего размера предмет, может быть легче, меньшего; или разного размера предметы могут иметь одинаковую массу. Проводя описанного вида эксперименты, </w:t>
      </w:r>
      <w:r w:rsidRPr="00914EF5">
        <w:rPr>
          <w:rFonts w:ascii="Times New Roman" w:hAnsi="Times New Roman"/>
          <w:color w:val="000000" w:themeColor="text1"/>
          <w:sz w:val="28"/>
          <w:szCs w:val="28"/>
        </w:rPr>
        <w:lastRenderedPageBreak/>
        <w:t>отрабатываются такие математические понятия, как форма, величина, измерение массы.</w:t>
      </w:r>
    </w:p>
    <w:p w14:paraId="41C89444" w14:textId="77777777" w:rsidR="00FB30D6" w:rsidRDefault="00FB30D6" w:rsidP="00FB30D6">
      <w:pPr>
        <w:pStyle w:val="a3"/>
        <w:widowControl w:val="0"/>
        <w:shd w:val="clear" w:color="auto" w:fill="FFFFFF"/>
        <w:spacing w:before="0" w:beforeAutospacing="0" w:after="0" w:afterAutospacing="0" w:line="360" w:lineRule="auto"/>
        <w:ind w:firstLine="709"/>
        <w:jc w:val="both"/>
        <w:rPr>
          <w:color w:val="000000" w:themeColor="text1"/>
          <w:sz w:val="28"/>
          <w:szCs w:val="28"/>
        </w:rPr>
      </w:pPr>
      <w:r w:rsidRPr="00914EF5">
        <w:rPr>
          <w:color w:val="000000" w:themeColor="text1"/>
          <w:sz w:val="28"/>
          <w:szCs w:val="28"/>
        </w:rPr>
        <w:t>Хорошим материалом для экспериментирования может быть вода. Например, при изучении раздела «форма» формированию элементарных математических представлений экспериментальным путем можно установить, что такое вещество как вода не имеет формы. Для этого можно использовать: прозрачные сосуды разной формы, емкость с достаточным количеством чистой воды.</w:t>
      </w:r>
    </w:p>
    <w:p w14:paraId="46ECCD7E" w14:textId="77777777" w:rsidR="00FB30D6" w:rsidRDefault="00FB30D6" w:rsidP="00FB30D6">
      <w:pPr>
        <w:pStyle w:val="a3"/>
        <w:widowControl w:val="0"/>
        <w:shd w:val="clear" w:color="auto" w:fill="FFFFFF"/>
        <w:spacing w:before="0" w:beforeAutospacing="0" w:after="0" w:afterAutospacing="0" w:line="360" w:lineRule="auto"/>
        <w:ind w:firstLine="709"/>
        <w:jc w:val="both"/>
        <w:rPr>
          <w:color w:val="000000" w:themeColor="text1"/>
          <w:sz w:val="28"/>
          <w:szCs w:val="28"/>
        </w:rPr>
      </w:pPr>
      <w:r w:rsidRPr="00914EF5">
        <w:rPr>
          <w:color w:val="000000" w:themeColor="text1"/>
          <w:sz w:val="28"/>
          <w:szCs w:val="28"/>
        </w:rPr>
        <w:t>Необходимо из емкости налить воду в один из сосудов. Затем переливать её в другие сосуды различной формы, следя за тем, чтобы она не разлилась. Нужно обратить внимание дошкольников на то, что вода принимает форму сосудов. Затем вылить воду из этого сосуда на поднос, чтобы дети увидели, что</w:t>
      </w:r>
      <w:r w:rsidRPr="00072164">
        <w:rPr>
          <w:color w:val="000000" w:themeColor="text1"/>
          <w:sz w:val="28"/>
          <w:szCs w:val="28"/>
        </w:rPr>
        <w:t xml:space="preserve"> вода растеклась – приняла форму подноса. В конце эксперимента вместе с детьми сделать вывод, что в какой бы сосуд узкий и высокий или широкий и низкий мы ни наливали бы воду, она примет его форму.</w:t>
      </w:r>
      <w:r>
        <w:rPr>
          <w:color w:val="000000" w:themeColor="text1"/>
          <w:sz w:val="28"/>
          <w:szCs w:val="28"/>
        </w:rPr>
        <w:t xml:space="preserve"> Ребенок должен понять, что не </w:t>
      </w:r>
      <w:r w:rsidRPr="00072164">
        <w:rPr>
          <w:color w:val="000000" w:themeColor="text1"/>
          <w:sz w:val="28"/>
          <w:szCs w:val="28"/>
        </w:rPr>
        <w:t>всё</w:t>
      </w:r>
      <w:r>
        <w:rPr>
          <w:color w:val="000000" w:themeColor="text1"/>
          <w:sz w:val="28"/>
          <w:szCs w:val="28"/>
        </w:rPr>
        <w:t>,</w:t>
      </w:r>
      <w:r w:rsidRPr="00072164">
        <w:rPr>
          <w:color w:val="000000" w:themeColor="text1"/>
          <w:sz w:val="28"/>
          <w:szCs w:val="28"/>
        </w:rPr>
        <w:t xml:space="preserve"> что нас окружает, имеет определенную форму, например, вода</w:t>
      </w:r>
      <w:r>
        <w:rPr>
          <w:color w:val="000000" w:themeColor="text1"/>
          <w:sz w:val="28"/>
          <w:szCs w:val="28"/>
        </w:rPr>
        <w:t>.</w:t>
      </w:r>
    </w:p>
    <w:p w14:paraId="05943DFB" w14:textId="77777777" w:rsidR="00FB30D6" w:rsidRDefault="00FB30D6" w:rsidP="00FB30D6">
      <w:pPr>
        <w:pStyle w:val="a3"/>
        <w:widowControl w:val="0"/>
        <w:shd w:val="clear" w:color="auto" w:fill="FFFFFF"/>
        <w:spacing w:before="0" w:beforeAutospacing="0" w:after="0" w:afterAutospacing="0" w:line="360" w:lineRule="auto"/>
        <w:ind w:firstLine="709"/>
        <w:jc w:val="both"/>
        <w:rPr>
          <w:color w:val="000000" w:themeColor="text1"/>
          <w:sz w:val="28"/>
          <w:szCs w:val="28"/>
        </w:rPr>
      </w:pPr>
      <w:r w:rsidRPr="00072164">
        <w:rPr>
          <w:color w:val="000000" w:themeColor="text1"/>
          <w:sz w:val="28"/>
          <w:szCs w:val="28"/>
        </w:rPr>
        <w:t xml:space="preserve">Другой эксперимент с водой может быть направлен на изучение свойства сохранения объема воды в независимости от формы сосуда. Понадобятся: стакан или кружка, несколько сосудов разной формы и высоты (узкие, широкие и т.д.) и сама вода. </w:t>
      </w:r>
    </w:p>
    <w:p w14:paraId="231A8C8B" w14:textId="77777777" w:rsidR="00FB30D6" w:rsidRDefault="00FB30D6" w:rsidP="00FB30D6">
      <w:pPr>
        <w:pStyle w:val="a3"/>
        <w:widowControl w:val="0"/>
        <w:shd w:val="clear" w:color="auto" w:fill="FFFFFF"/>
        <w:spacing w:before="0" w:beforeAutospacing="0" w:after="0" w:afterAutospacing="0" w:line="360" w:lineRule="auto"/>
        <w:ind w:firstLine="709"/>
        <w:jc w:val="both"/>
        <w:rPr>
          <w:color w:val="000000" w:themeColor="text1"/>
          <w:sz w:val="28"/>
          <w:szCs w:val="28"/>
        </w:rPr>
      </w:pPr>
      <w:r>
        <w:rPr>
          <w:color w:val="000000" w:themeColor="text1"/>
          <w:sz w:val="28"/>
          <w:szCs w:val="28"/>
        </w:rPr>
        <w:t xml:space="preserve">Можно налить </w:t>
      </w:r>
      <w:r w:rsidRPr="00072164">
        <w:rPr>
          <w:color w:val="000000" w:themeColor="text1"/>
          <w:sz w:val="28"/>
          <w:szCs w:val="28"/>
        </w:rPr>
        <w:t>в стакан или кружку воду до краев, причем обращаем детское внимание на количество налитой воды в стакан или кружку, затем переливаем в имеющиеся сосуды воду из стакана. На последнем этапе эксперимента следует воду перелить в первоначально взятый стакан (кружку). Важно спросить у ребят: «что изменилось?», «стало ли воды боль</w:t>
      </w:r>
      <w:r>
        <w:rPr>
          <w:color w:val="000000" w:themeColor="text1"/>
          <w:sz w:val="28"/>
          <w:szCs w:val="28"/>
        </w:rPr>
        <w:t>ше или меньше?», «почему?» и т.</w:t>
      </w:r>
      <w:r w:rsidRPr="00072164">
        <w:rPr>
          <w:color w:val="000000" w:themeColor="text1"/>
          <w:sz w:val="28"/>
          <w:szCs w:val="28"/>
        </w:rPr>
        <w:t xml:space="preserve">д. </w:t>
      </w:r>
    </w:p>
    <w:p w14:paraId="4C8E797A" w14:textId="77777777" w:rsidR="00FB30D6" w:rsidRPr="00072164" w:rsidRDefault="00FB30D6" w:rsidP="00FB30D6">
      <w:pPr>
        <w:pStyle w:val="a3"/>
        <w:widowControl w:val="0"/>
        <w:shd w:val="clear" w:color="auto" w:fill="FFFFFF"/>
        <w:spacing w:before="0" w:beforeAutospacing="0" w:after="0" w:afterAutospacing="0" w:line="360" w:lineRule="auto"/>
        <w:ind w:firstLine="709"/>
        <w:jc w:val="both"/>
        <w:rPr>
          <w:color w:val="000000" w:themeColor="text1"/>
          <w:sz w:val="28"/>
          <w:szCs w:val="28"/>
        </w:rPr>
      </w:pPr>
      <w:r w:rsidRPr="00072164">
        <w:rPr>
          <w:color w:val="000000" w:themeColor="text1"/>
          <w:sz w:val="28"/>
          <w:szCs w:val="28"/>
        </w:rPr>
        <w:t xml:space="preserve">Так же необходимо обращать внимание детей на форму и величину сосудов. В результате проведения опыта по выявлению неизменности объема дети закрепят понятия «узкий», «широкий», «большой», «маленький» и т.д. </w:t>
      </w:r>
      <w:r w:rsidRPr="00072164">
        <w:rPr>
          <w:color w:val="000000" w:themeColor="text1"/>
          <w:sz w:val="28"/>
          <w:szCs w:val="28"/>
        </w:rPr>
        <w:lastRenderedPageBreak/>
        <w:t>После окончания эксперимента нужно сделать с детьми заключение о том, что определенный объем воды не меняется от формы сосудов, а только принимает их форму. Такой эксперимент с водой можно проводить в разновозрастных группах, так как самую главную роль выполняет воспитатель, а детям задаются наводящие вопросы.</w:t>
      </w:r>
    </w:p>
    <w:p w14:paraId="10D71404" w14:textId="77777777" w:rsidR="00FB30D6" w:rsidRDefault="00FB30D6" w:rsidP="00FB30D6">
      <w:pPr>
        <w:pStyle w:val="a3"/>
        <w:widowControl w:val="0"/>
        <w:shd w:val="clear" w:color="auto" w:fill="FFFFFF"/>
        <w:spacing w:before="0" w:beforeAutospacing="0" w:after="0" w:afterAutospacing="0" w:line="360" w:lineRule="auto"/>
        <w:ind w:firstLine="709"/>
        <w:jc w:val="both"/>
        <w:rPr>
          <w:color w:val="000000" w:themeColor="text1"/>
          <w:sz w:val="28"/>
          <w:szCs w:val="28"/>
        </w:rPr>
      </w:pPr>
      <w:r w:rsidRPr="00072164">
        <w:rPr>
          <w:color w:val="000000" w:themeColor="text1"/>
          <w:sz w:val="28"/>
          <w:szCs w:val="28"/>
        </w:rPr>
        <w:t xml:space="preserve">Одной из программных задач по </w:t>
      </w:r>
      <w:r>
        <w:rPr>
          <w:color w:val="000000" w:themeColor="text1"/>
          <w:sz w:val="28"/>
          <w:szCs w:val="28"/>
        </w:rPr>
        <w:t xml:space="preserve">формированию </w:t>
      </w:r>
      <w:r w:rsidRPr="00072164">
        <w:rPr>
          <w:color w:val="000000" w:themeColor="text1"/>
          <w:sz w:val="28"/>
          <w:szCs w:val="28"/>
        </w:rPr>
        <w:t xml:space="preserve">математических представлений </w:t>
      </w:r>
      <w:r>
        <w:rPr>
          <w:color w:val="000000" w:themeColor="text1"/>
          <w:sz w:val="28"/>
          <w:szCs w:val="28"/>
        </w:rPr>
        <w:t>при использовании экспериментирования</w:t>
      </w:r>
      <w:r w:rsidRPr="00072164">
        <w:rPr>
          <w:color w:val="000000" w:themeColor="text1"/>
          <w:sz w:val="28"/>
          <w:szCs w:val="28"/>
        </w:rPr>
        <w:t xml:space="preserve"> является деление предметов на равные части, реализовать которую возможно</w:t>
      </w:r>
      <w:r>
        <w:rPr>
          <w:color w:val="000000" w:themeColor="text1"/>
          <w:sz w:val="28"/>
          <w:szCs w:val="28"/>
        </w:rPr>
        <w:t xml:space="preserve"> с помощью экспериментирования. </w:t>
      </w:r>
    </w:p>
    <w:p w14:paraId="26279700" w14:textId="77777777" w:rsidR="00FB30D6" w:rsidRDefault="00FB30D6" w:rsidP="00FB30D6">
      <w:pPr>
        <w:pStyle w:val="a3"/>
        <w:widowControl w:val="0"/>
        <w:shd w:val="clear" w:color="auto" w:fill="FFFFFF"/>
        <w:spacing w:before="0" w:beforeAutospacing="0" w:after="0" w:afterAutospacing="0" w:line="360" w:lineRule="auto"/>
        <w:ind w:firstLine="709"/>
        <w:jc w:val="both"/>
        <w:rPr>
          <w:color w:val="000000" w:themeColor="text1"/>
          <w:sz w:val="28"/>
          <w:szCs w:val="28"/>
        </w:rPr>
      </w:pPr>
      <w:r w:rsidRPr="00072164">
        <w:rPr>
          <w:color w:val="000000" w:themeColor="text1"/>
          <w:sz w:val="28"/>
          <w:szCs w:val="28"/>
        </w:rPr>
        <w:t>Например, предложив детям установить экспериментальным путем, сколькими различными способами можно разделить квадрат (прямоугольник, круг) на 2 (4) равные части и какой формы получатся части.</w:t>
      </w:r>
    </w:p>
    <w:p w14:paraId="57D8A1A8" w14:textId="77777777" w:rsidR="00FB30D6" w:rsidRDefault="00FB30D6" w:rsidP="00FB30D6">
      <w:pPr>
        <w:pStyle w:val="a3"/>
        <w:widowControl w:val="0"/>
        <w:shd w:val="clear" w:color="auto" w:fill="FFFFFF"/>
        <w:spacing w:before="0" w:beforeAutospacing="0" w:after="0" w:afterAutospacing="0" w:line="360" w:lineRule="auto"/>
        <w:ind w:firstLine="709"/>
        <w:jc w:val="both"/>
        <w:rPr>
          <w:color w:val="000000" w:themeColor="text1"/>
          <w:sz w:val="28"/>
          <w:szCs w:val="28"/>
        </w:rPr>
      </w:pPr>
      <w:r w:rsidRPr="00072164">
        <w:rPr>
          <w:color w:val="000000" w:themeColor="text1"/>
          <w:sz w:val="28"/>
          <w:szCs w:val="28"/>
        </w:rPr>
        <w:t xml:space="preserve">Подобные опыты позволяют воспитателю просто и интересно обучать детей математике, если экспериментирование организовано таким образом, что отвечает программным задачам </w:t>
      </w:r>
      <w:r>
        <w:rPr>
          <w:color w:val="000000" w:themeColor="text1"/>
          <w:sz w:val="28"/>
          <w:szCs w:val="28"/>
        </w:rPr>
        <w:t xml:space="preserve">формирования математических знаний, и </w:t>
      </w:r>
      <w:r w:rsidRPr="00072164">
        <w:rPr>
          <w:color w:val="000000" w:themeColor="text1"/>
          <w:sz w:val="28"/>
          <w:szCs w:val="28"/>
        </w:rPr>
        <w:t xml:space="preserve">с элементами экспериментирования имеет свои определенные задачи. </w:t>
      </w:r>
    </w:p>
    <w:p w14:paraId="2CBE8EE3" w14:textId="77777777" w:rsidR="00FB30D6" w:rsidRPr="00072164" w:rsidRDefault="00FB30D6" w:rsidP="00FB30D6">
      <w:pPr>
        <w:pStyle w:val="a3"/>
        <w:widowControl w:val="0"/>
        <w:shd w:val="clear" w:color="auto" w:fill="FFFFFF"/>
        <w:spacing w:before="0" w:beforeAutospacing="0" w:after="0" w:afterAutospacing="0" w:line="360" w:lineRule="auto"/>
        <w:ind w:firstLine="709"/>
        <w:jc w:val="both"/>
        <w:rPr>
          <w:color w:val="000000" w:themeColor="text1"/>
          <w:sz w:val="28"/>
          <w:szCs w:val="28"/>
        </w:rPr>
      </w:pPr>
      <w:r w:rsidRPr="00072164">
        <w:rPr>
          <w:color w:val="000000" w:themeColor="text1"/>
          <w:sz w:val="28"/>
          <w:szCs w:val="28"/>
        </w:rPr>
        <w:t xml:space="preserve">Они могут быть общими, например: обучать самостоятельности нахождения </w:t>
      </w:r>
      <w:proofErr w:type="gramStart"/>
      <w:r w:rsidRPr="00072164">
        <w:rPr>
          <w:color w:val="000000" w:themeColor="text1"/>
          <w:sz w:val="28"/>
          <w:szCs w:val="28"/>
        </w:rPr>
        <w:t>решений</w:t>
      </w:r>
      <w:proofErr w:type="gramEnd"/>
      <w:r w:rsidRPr="00072164">
        <w:rPr>
          <w:color w:val="000000" w:themeColor="text1"/>
          <w:sz w:val="28"/>
          <w:szCs w:val="28"/>
        </w:rPr>
        <w:t xml:space="preserve"> поставленных задач с помощью проведения опыта или эксперимента; учить делать выводы, заключения и выявлять взаимосвязи. Или частными, например: обучать измерению длины предмета с помощью условной мерки; обучать измерению объема сыпучих веществ; делению предметов на равные части и т.п.</w:t>
      </w:r>
    </w:p>
    <w:p w14:paraId="257C60AD" w14:textId="77777777" w:rsidR="00FB30D6" w:rsidRDefault="00FB30D6" w:rsidP="00FB30D6">
      <w:pPr>
        <w:pStyle w:val="a3"/>
        <w:widowControl w:val="0"/>
        <w:shd w:val="clear" w:color="auto" w:fill="FFFFFF"/>
        <w:spacing w:before="0" w:beforeAutospacing="0" w:after="0" w:afterAutospacing="0" w:line="360" w:lineRule="auto"/>
        <w:ind w:firstLine="709"/>
        <w:jc w:val="both"/>
        <w:rPr>
          <w:color w:val="000000" w:themeColor="text1"/>
          <w:sz w:val="28"/>
          <w:szCs w:val="28"/>
        </w:rPr>
      </w:pPr>
      <w:r w:rsidRPr="00072164">
        <w:rPr>
          <w:color w:val="000000" w:themeColor="text1"/>
          <w:sz w:val="28"/>
          <w:szCs w:val="28"/>
        </w:rPr>
        <w:t>Изначально дети учатся экспериментировать в определенных типах работы под присмотром педагога, а потом нужное оборудование и материалы для организации опыта помещают в развивающую пространственно-предметную среду группы для самостоятельного использования ребенком, если это не угрожает его здоровью.</w:t>
      </w:r>
    </w:p>
    <w:p w14:paraId="2F9587E4" w14:textId="77777777" w:rsidR="00FB30D6" w:rsidRPr="00072164" w:rsidRDefault="00FB30D6" w:rsidP="00FB30D6">
      <w:pPr>
        <w:pStyle w:val="a3"/>
        <w:widowControl w:val="0"/>
        <w:shd w:val="clear" w:color="auto" w:fill="FFFFFF"/>
        <w:spacing w:before="0" w:beforeAutospacing="0" w:after="0" w:afterAutospacing="0" w:line="360" w:lineRule="auto"/>
        <w:ind w:firstLine="709"/>
        <w:jc w:val="both"/>
        <w:rPr>
          <w:color w:val="000000" w:themeColor="text1"/>
          <w:sz w:val="28"/>
          <w:szCs w:val="28"/>
        </w:rPr>
      </w:pPr>
      <w:r w:rsidRPr="00072164">
        <w:rPr>
          <w:color w:val="000000" w:themeColor="text1"/>
          <w:sz w:val="28"/>
          <w:szCs w:val="28"/>
        </w:rPr>
        <w:t xml:space="preserve">Важно давать возможность ребенку задавать вопросы. </w:t>
      </w:r>
      <w:r w:rsidR="006D5170">
        <w:rPr>
          <w:color w:val="000000" w:themeColor="text1"/>
          <w:sz w:val="28"/>
          <w:szCs w:val="28"/>
        </w:rPr>
        <w:t>Н</w:t>
      </w:r>
      <w:r w:rsidRPr="00072164">
        <w:rPr>
          <w:color w:val="000000" w:themeColor="text1"/>
          <w:sz w:val="28"/>
          <w:szCs w:val="28"/>
        </w:rPr>
        <w:t>ужно направить его на достижение самостоятельно ответа. Следует поговорить с ребенком после эксперимента, спросить о его впечат</w:t>
      </w:r>
      <w:r>
        <w:rPr>
          <w:color w:val="000000" w:themeColor="text1"/>
          <w:sz w:val="28"/>
          <w:szCs w:val="28"/>
        </w:rPr>
        <w:t>лениях, понравилось ли ему и т.</w:t>
      </w:r>
      <w:r w:rsidRPr="00072164">
        <w:rPr>
          <w:color w:val="000000" w:themeColor="text1"/>
          <w:sz w:val="28"/>
          <w:szCs w:val="28"/>
        </w:rPr>
        <w:t>д.</w:t>
      </w:r>
    </w:p>
    <w:p w14:paraId="168B14C4" w14:textId="77777777" w:rsidR="00FB30D6" w:rsidRDefault="00FB30D6" w:rsidP="00FB30D6">
      <w:pPr>
        <w:pStyle w:val="a3"/>
        <w:widowControl w:val="0"/>
        <w:shd w:val="clear" w:color="auto" w:fill="FFFFFF"/>
        <w:spacing w:before="0" w:beforeAutospacing="0" w:after="0" w:afterAutospacing="0" w:line="360" w:lineRule="auto"/>
        <w:ind w:firstLine="709"/>
        <w:jc w:val="both"/>
        <w:rPr>
          <w:color w:val="000000" w:themeColor="text1"/>
          <w:sz w:val="28"/>
          <w:szCs w:val="28"/>
        </w:rPr>
      </w:pPr>
      <w:r w:rsidRPr="00072164">
        <w:rPr>
          <w:color w:val="000000" w:themeColor="text1"/>
          <w:sz w:val="28"/>
          <w:szCs w:val="28"/>
        </w:rPr>
        <w:lastRenderedPageBreak/>
        <w:t>Эксперимент должен быть безопасным; интересным, не долгим и ярким по возможности; сопровождаться умозаключением ребенка. Материал должен быть подготовлен сразу, перед тем как предложить ребенку экспериментировать.</w:t>
      </w:r>
    </w:p>
    <w:p w14:paraId="70A85BFF" w14:textId="77777777" w:rsidR="00FB30D6" w:rsidRDefault="00FB30D6" w:rsidP="00FB30D6">
      <w:pPr>
        <w:pStyle w:val="a3"/>
        <w:widowControl w:val="0"/>
        <w:shd w:val="clear" w:color="auto" w:fill="FFFFFF"/>
        <w:spacing w:before="0" w:beforeAutospacing="0" w:after="0" w:afterAutospacing="0" w:line="360" w:lineRule="auto"/>
        <w:ind w:firstLine="709"/>
        <w:jc w:val="both"/>
        <w:rPr>
          <w:color w:val="000000" w:themeColor="text1"/>
          <w:sz w:val="28"/>
          <w:szCs w:val="28"/>
        </w:rPr>
      </w:pPr>
      <w:r>
        <w:rPr>
          <w:color w:val="000000" w:themeColor="text1"/>
          <w:sz w:val="28"/>
          <w:szCs w:val="28"/>
        </w:rPr>
        <w:t>Эк</w:t>
      </w:r>
      <w:r w:rsidRPr="00072164">
        <w:rPr>
          <w:color w:val="000000" w:themeColor="text1"/>
          <w:sz w:val="28"/>
          <w:szCs w:val="28"/>
        </w:rPr>
        <w:t xml:space="preserve">спериментирование пробуждает интерес, познавательную активность и любопытство ребенка к изучению программного материала, развивает мыслительные операции, умение анализировать, классифицировать и обобщать. </w:t>
      </w:r>
    </w:p>
    <w:p w14:paraId="05DE39B4" w14:textId="77777777" w:rsidR="00FB30D6" w:rsidRPr="004402CB" w:rsidRDefault="00FB30D6" w:rsidP="00FB30D6">
      <w:pPr>
        <w:pStyle w:val="a3"/>
        <w:widowControl w:val="0"/>
        <w:shd w:val="clear" w:color="auto" w:fill="FFFFFF"/>
        <w:spacing w:before="0" w:beforeAutospacing="0" w:after="0" w:afterAutospacing="0" w:line="360" w:lineRule="auto"/>
        <w:ind w:firstLine="709"/>
        <w:jc w:val="both"/>
        <w:rPr>
          <w:color w:val="000000" w:themeColor="text1"/>
          <w:sz w:val="28"/>
          <w:szCs w:val="28"/>
        </w:rPr>
      </w:pPr>
      <w:r>
        <w:rPr>
          <w:color w:val="000000" w:themeColor="text1"/>
          <w:sz w:val="28"/>
          <w:szCs w:val="28"/>
        </w:rPr>
        <w:t>Как считает А.И. Савенков, «и</w:t>
      </w:r>
      <w:r w:rsidRPr="00072164">
        <w:rPr>
          <w:color w:val="000000" w:themeColor="text1"/>
          <w:sz w:val="28"/>
          <w:szCs w:val="28"/>
        </w:rPr>
        <w:t>спользуя эксперимен</w:t>
      </w:r>
      <w:r>
        <w:rPr>
          <w:color w:val="000000" w:themeColor="text1"/>
          <w:sz w:val="28"/>
          <w:szCs w:val="28"/>
        </w:rPr>
        <w:t xml:space="preserve">ты, </w:t>
      </w:r>
      <w:r w:rsidRPr="00072164">
        <w:rPr>
          <w:color w:val="000000" w:themeColor="text1"/>
          <w:sz w:val="28"/>
          <w:szCs w:val="28"/>
        </w:rPr>
        <w:t>ребенка не нужно будет заставлять учить математику, он сам будет стремиться узнать новое</w:t>
      </w:r>
      <w:r>
        <w:rPr>
          <w:color w:val="000000" w:themeColor="text1"/>
          <w:sz w:val="28"/>
          <w:szCs w:val="28"/>
        </w:rPr>
        <w:t>. В данном случае</w:t>
      </w:r>
      <w:r w:rsidRPr="00072164">
        <w:rPr>
          <w:color w:val="000000" w:themeColor="text1"/>
          <w:sz w:val="28"/>
          <w:szCs w:val="28"/>
        </w:rPr>
        <w:t xml:space="preserve">, главное </w:t>
      </w:r>
      <w:r>
        <w:rPr>
          <w:color w:val="000000" w:themeColor="text1"/>
          <w:sz w:val="28"/>
          <w:szCs w:val="28"/>
        </w:rPr>
        <w:t xml:space="preserve">- </w:t>
      </w:r>
      <w:r w:rsidRPr="00072164">
        <w:rPr>
          <w:color w:val="000000" w:themeColor="text1"/>
          <w:sz w:val="28"/>
          <w:szCs w:val="28"/>
        </w:rPr>
        <w:t xml:space="preserve">создать условия, заинтересовать ребенка и дать возможность самому ответить </w:t>
      </w:r>
      <w:r w:rsidR="006D5170">
        <w:rPr>
          <w:color w:val="000000" w:themeColor="text1"/>
          <w:sz w:val="28"/>
          <w:szCs w:val="28"/>
        </w:rPr>
        <w:t>вопросы»</w:t>
      </w:r>
      <w:r w:rsidRPr="004402CB">
        <w:rPr>
          <w:color w:val="000000" w:themeColor="text1"/>
          <w:sz w:val="28"/>
          <w:szCs w:val="28"/>
        </w:rPr>
        <w:t>.</w:t>
      </w:r>
    </w:p>
    <w:p w14:paraId="39586FCE" w14:textId="77777777" w:rsidR="00FB30D6" w:rsidRPr="005D3702" w:rsidRDefault="00FB30D6" w:rsidP="00FB30D6">
      <w:pPr>
        <w:spacing w:after="0" w:line="360" w:lineRule="auto"/>
        <w:ind w:firstLine="709"/>
        <w:jc w:val="both"/>
        <w:rPr>
          <w:rFonts w:ascii="Times New Roman" w:eastAsia="Calibri" w:hAnsi="Times New Roman"/>
          <w:sz w:val="28"/>
          <w:szCs w:val="28"/>
        </w:rPr>
      </w:pPr>
      <w:r w:rsidRPr="005D3702">
        <w:rPr>
          <w:rFonts w:ascii="Times New Roman" w:eastAsia="Calibri" w:hAnsi="Times New Roman"/>
          <w:sz w:val="28"/>
          <w:szCs w:val="28"/>
        </w:rPr>
        <w:t xml:space="preserve">Использование </w:t>
      </w:r>
      <w:r>
        <w:rPr>
          <w:rFonts w:ascii="Times New Roman" w:eastAsia="Calibri" w:hAnsi="Times New Roman"/>
          <w:sz w:val="28"/>
          <w:szCs w:val="28"/>
        </w:rPr>
        <w:t xml:space="preserve">принципов экспериментирования </w:t>
      </w:r>
      <w:r w:rsidRPr="005D3702">
        <w:rPr>
          <w:rFonts w:ascii="Times New Roman" w:eastAsia="Calibri" w:hAnsi="Times New Roman"/>
          <w:sz w:val="28"/>
          <w:szCs w:val="28"/>
        </w:rPr>
        <w:t xml:space="preserve">в развитии математических </w:t>
      </w:r>
      <w:r>
        <w:rPr>
          <w:rFonts w:ascii="Times New Roman" w:eastAsia="Calibri" w:hAnsi="Times New Roman"/>
          <w:sz w:val="28"/>
          <w:szCs w:val="28"/>
        </w:rPr>
        <w:t xml:space="preserve">способностей детей старшего дошкольного возраста способно дать следующие </w:t>
      </w:r>
      <w:r w:rsidRPr="005D3702">
        <w:rPr>
          <w:rFonts w:ascii="Times New Roman" w:eastAsia="Calibri" w:hAnsi="Times New Roman"/>
          <w:sz w:val="28"/>
          <w:szCs w:val="28"/>
        </w:rPr>
        <w:t>положительные результаты:</w:t>
      </w:r>
    </w:p>
    <w:p w14:paraId="10C5FB45" w14:textId="77777777" w:rsidR="00FB30D6" w:rsidRDefault="00FB30D6" w:rsidP="00FB30D6">
      <w:pPr>
        <w:widowControl w:val="0"/>
        <w:spacing w:after="0" w:line="360" w:lineRule="auto"/>
        <w:ind w:firstLine="709"/>
        <w:jc w:val="both"/>
        <w:rPr>
          <w:rFonts w:ascii="Times New Roman" w:eastAsia="Calibri" w:hAnsi="Times New Roman"/>
          <w:sz w:val="28"/>
          <w:szCs w:val="28"/>
        </w:rPr>
      </w:pPr>
      <w:r>
        <w:rPr>
          <w:rFonts w:ascii="Times New Roman" w:eastAsia="Calibri" w:hAnsi="Times New Roman"/>
          <w:sz w:val="28"/>
          <w:szCs w:val="28"/>
        </w:rPr>
        <w:t xml:space="preserve">1. раскрытие и выявление </w:t>
      </w:r>
      <w:r w:rsidRPr="005D3702">
        <w:rPr>
          <w:rFonts w:ascii="Times New Roman" w:eastAsia="Calibri" w:hAnsi="Times New Roman"/>
          <w:sz w:val="28"/>
          <w:szCs w:val="28"/>
        </w:rPr>
        <w:t>скрыты</w:t>
      </w:r>
      <w:r>
        <w:rPr>
          <w:rFonts w:ascii="Times New Roman" w:eastAsia="Calibri" w:hAnsi="Times New Roman"/>
          <w:sz w:val="28"/>
          <w:szCs w:val="28"/>
        </w:rPr>
        <w:t>х</w:t>
      </w:r>
      <w:r w:rsidRPr="005D3702">
        <w:rPr>
          <w:rFonts w:ascii="Times New Roman" w:eastAsia="Calibri" w:hAnsi="Times New Roman"/>
          <w:sz w:val="28"/>
          <w:szCs w:val="28"/>
        </w:rPr>
        <w:t xml:space="preserve"> связ</w:t>
      </w:r>
      <w:r>
        <w:rPr>
          <w:rFonts w:ascii="Times New Roman" w:eastAsia="Calibri" w:hAnsi="Times New Roman"/>
          <w:sz w:val="28"/>
          <w:szCs w:val="28"/>
        </w:rPr>
        <w:t xml:space="preserve">ей </w:t>
      </w:r>
      <w:r w:rsidRPr="005D3702">
        <w:rPr>
          <w:rFonts w:ascii="Times New Roman" w:eastAsia="Calibri" w:hAnsi="Times New Roman"/>
          <w:sz w:val="28"/>
          <w:szCs w:val="28"/>
        </w:rPr>
        <w:t xml:space="preserve">между </w:t>
      </w:r>
      <w:r>
        <w:rPr>
          <w:rFonts w:ascii="Times New Roman" w:eastAsia="Calibri" w:hAnsi="Times New Roman"/>
          <w:sz w:val="28"/>
          <w:szCs w:val="28"/>
        </w:rPr>
        <w:t xml:space="preserve">отдельными </w:t>
      </w:r>
      <w:r w:rsidRPr="005D3702">
        <w:rPr>
          <w:rFonts w:ascii="Times New Roman" w:eastAsia="Calibri" w:hAnsi="Times New Roman"/>
          <w:sz w:val="28"/>
          <w:szCs w:val="28"/>
        </w:rPr>
        <w:t>явлениями</w:t>
      </w:r>
      <w:r>
        <w:rPr>
          <w:rFonts w:ascii="Times New Roman" w:eastAsia="Calibri" w:hAnsi="Times New Roman"/>
          <w:sz w:val="28"/>
          <w:szCs w:val="28"/>
        </w:rPr>
        <w:t xml:space="preserve">, доступность </w:t>
      </w:r>
      <w:r w:rsidRPr="005D3702">
        <w:rPr>
          <w:rFonts w:ascii="Times New Roman" w:eastAsia="Calibri" w:hAnsi="Times New Roman"/>
          <w:sz w:val="28"/>
          <w:szCs w:val="28"/>
        </w:rPr>
        <w:t xml:space="preserve">их </w:t>
      </w:r>
      <w:r>
        <w:rPr>
          <w:rFonts w:ascii="Times New Roman" w:eastAsia="Calibri" w:hAnsi="Times New Roman"/>
          <w:sz w:val="28"/>
          <w:szCs w:val="28"/>
        </w:rPr>
        <w:t xml:space="preserve">для понимания </w:t>
      </w:r>
      <w:r w:rsidRPr="005D3702">
        <w:rPr>
          <w:rFonts w:ascii="Times New Roman" w:eastAsia="Calibri" w:hAnsi="Times New Roman"/>
          <w:sz w:val="28"/>
          <w:szCs w:val="28"/>
        </w:rPr>
        <w:t>ребенка;</w:t>
      </w:r>
    </w:p>
    <w:p w14:paraId="164539D8" w14:textId="76C6EE61" w:rsidR="00FB30D6" w:rsidRPr="005D3702" w:rsidRDefault="00FB30D6" w:rsidP="00FB30D6">
      <w:pPr>
        <w:widowControl w:val="0"/>
        <w:spacing w:after="0" w:line="360" w:lineRule="auto"/>
        <w:ind w:firstLine="709"/>
        <w:jc w:val="both"/>
        <w:rPr>
          <w:rFonts w:ascii="Times New Roman" w:eastAsia="Calibri" w:hAnsi="Times New Roman"/>
          <w:sz w:val="28"/>
          <w:szCs w:val="28"/>
        </w:rPr>
      </w:pPr>
      <w:r>
        <w:rPr>
          <w:rFonts w:ascii="Times New Roman" w:eastAsia="Calibri" w:hAnsi="Times New Roman"/>
          <w:sz w:val="28"/>
          <w:szCs w:val="28"/>
        </w:rPr>
        <w:t xml:space="preserve">2. </w:t>
      </w:r>
      <w:r w:rsidRPr="005D3702">
        <w:rPr>
          <w:rFonts w:ascii="Times New Roman" w:eastAsia="Calibri" w:hAnsi="Times New Roman"/>
          <w:sz w:val="28"/>
          <w:szCs w:val="28"/>
        </w:rPr>
        <w:t>улучш</w:t>
      </w:r>
      <w:r>
        <w:rPr>
          <w:rFonts w:ascii="Times New Roman" w:eastAsia="Calibri" w:hAnsi="Times New Roman"/>
          <w:sz w:val="28"/>
          <w:szCs w:val="28"/>
        </w:rPr>
        <w:t xml:space="preserve">ение качества </w:t>
      </w:r>
      <w:r w:rsidRPr="005D3702">
        <w:rPr>
          <w:rFonts w:ascii="Times New Roman" w:eastAsia="Calibri" w:hAnsi="Times New Roman"/>
          <w:sz w:val="28"/>
          <w:szCs w:val="28"/>
        </w:rPr>
        <w:t>понимание ребенком структур и взаимосвяз</w:t>
      </w:r>
      <w:r>
        <w:rPr>
          <w:rFonts w:ascii="Times New Roman" w:eastAsia="Calibri" w:hAnsi="Times New Roman"/>
          <w:sz w:val="28"/>
          <w:szCs w:val="28"/>
        </w:rPr>
        <w:t xml:space="preserve">ей </w:t>
      </w:r>
      <w:r w:rsidRPr="005D3702">
        <w:rPr>
          <w:rFonts w:ascii="Times New Roman" w:eastAsia="Calibri" w:hAnsi="Times New Roman"/>
          <w:sz w:val="28"/>
          <w:szCs w:val="28"/>
        </w:rPr>
        <w:t>составн</w:t>
      </w:r>
      <w:r>
        <w:rPr>
          <w:rFonts w:ascii="Times New Roman" w:eastAsia="Calibri" w:hAnsi="Times New Roman"/>
          <w:sz w:val="28"/>
          <w:szCs w:val="28"/>
        </w:rPr>
        <w:t xml:space="preserve">ой части </w:t>
      </w:r>
      <w:r w:rsidRPr="005D3702">
        <w:rPr>
          <w:rFonts w:ascii="Times New Roman" w:eastAsia="Calibri" w:hAnsi="Times New Roman"/>
          <w:sz w:val="28"/>
          <w:szCs w:val="28"/>
        </w:rPr>
        <w:t xml:space="preserve">объекта или </w:t>
      </w:r>
      <w:r>
        <w:rPr>
          <w:rFonts w:ascii="Times New Roman" w:eastAsia="Calibri" w:hAnsi="Times New Roman"/>
          <w:sz w:val="28"/>
          <w:szCs w:val="28"/>
        </w:rPr>
        <w:t xml:space="preserve">его </w:t>
      </w:r>
      <w:r w:rsidRPr="005D3702">
        <w:rPr>
          <w:rFonts w:ascii="Times New Roman" w:eastAsia="Calibri" w:hAnsi="Times New Roman"/>
          <w:sz w:val="28"/>
          <w:szCs w:val="28"/>
        </w:rPr>
        <w:t>явления;</w:t>
      </w:r>
    </w:p>
    <w:p w14:paraId="78C8DAA6" w14:textId="77777777" w:rsidR="00FB30D6" w:rsidRDefault="00FB30D6" w:rsidP="00FB30D6">
      <w:pPr>
        <w:widowControl w:val="0"/>
        <w:spacing w:after="0" w:line="360" w:lineRule="auto"/>
        <w:ind w:firstLine="709"/>
        <w:jc w:val="both"/>
        <w:rPr>
          <w:rFonts w:ascii="Times New Roman" w:eastAsia="Calibri" w:hAnsi="Times New Roman"/>
          <w:sz w:val="28"/>
          <w:szCs w:val="28"/>
        </w:rPr>
      </w:pPr>
      <w:r>
        <w:rPr>
          <w:rFonts w:ascii="Times New Roman" w:eastAsia="Calibri" w:hAnsi="Times New Roman"/>
          <w:sz w:val="28"/>
          <w:szCs w:val="28"/>
        </w:rPr>
        <w:t xml:space="preserve">3. </w:t>
      </w:r>
      <w:r w:rsidRPr="005D3702">
        <w:rPr>
          <w:rFonts w:ascii="Times New Roman" w:eastAsia="Calibri" w:hAnsi="Times New Roman"/>
          <w:sz w:val="28"/>
          <w:szCs w:val="28"/>
        </w:rPr>
        <w:t>повыш</w:t>
      </w:r>
      <w:r>
        <w:rPr>
          <w:rFonts w:ascii="Times New Roman" w:eastAsia="Calibri" w:hAnsi="Times New Roman"/>
          <w:sz w:val="28"/>
          <w:szCs w:val="28"/>
        </w:rPr>
        <w:t xml:space="preserve">ение </w:t>
      </w:r>
      <w:r w:rsidRPr="005D3702">
        <w:rPr>
          <w:rFonts w:ascii="Times New Roman" w:eastAsia="Calibri" w:hAnsi="Times New Roman"/>
          <w:sz w:val="28"/>
          <w:szCs w:val="28"/>
        </w:rPr>
        <w:t xml:space="preserve">наблюдательность ребенка, </w:t>
      </w:r>
      <w:r>
        <w:rPr>
          <w:rFonts w:ascii="Times New Roman" w:eastAsia="Calibri" w:hAnsi="Times New Roman"/>
          <w:sz w:val="28"/>
          <w:szCs w:val="28"/>
        </w:rPr>
        <w:t xml:space="preserve">что </w:t>
      </w:r>
      <w:r w:rsidRPr="005D3702">
        <w:rPr>
          <w:rFonts w:ascii="Times New Roman" w:eastAsia="Calibri" w:hAnsi="Times New Roman"/>
          <w:sz w:val="28"/>
          <w:szCs w:val="28"/>
        </w:rPr>
        <w:t xml:space="preserve">дает возможность заметить </w:t>
      </w:r>
      <w:r>
        <w:rPr>
          <w:rFonts w:ascii="Times New Roman" w:eastAsia="Calibri" w:hAnsi="Times New Roman"/>
          <w:sz w:val="28"/>
          <w:szCs w:val="28"/>
        </w:rPr>
        <w:t>важные особенности окружающего мира.</w:t>
      </w:r>
    </w:p>
    <w:p w14:paraId="4C790193" w14:textId="77777777" w:rsidR="00FB30D6" w:rsidRDefault="00FB30D6" w:rsidP="00FB30D6">
      <w:pPr>
        <w:widowControl w:val="0"/>
        <w:spacing w:after="0" w:line="360" w:lineRule="auto"/>
        <w:ind w:firstLine="709"/>
        <w:jc w:val="both"/>
        <w:rPr>
          <w:rFonts w:ascii="Times New Roman" w:eastAsia="Calibri" w:hAnsi="Times New Roman"/>
          <w:sz w:val="28"/>
          <w:szCs w:val="28"/>
        </w:rPr>
      </w:pPr>
      <w:r w:rsidRPr="00DC3833">
        <w:rPr>
          <w:rFonts w:ascii="Times New Roman" w:eastAsia="Calibri" w:hAnsi="Times New Roman"/>
          <w:sz w:val="28"/>
          <w:szCs w:val="28"/>
        </w:rPr>
        <w:t xml:space="preserve">Таким образом, анализ теоретической </w:t>
      </w:r>
      <w:r>
        <w:rPr>
          <w:rFonts w:ascii="Times New Roman" w:eastAsia="Calibri" w:hAnsi="Times New Roman"/>
          <w:sz w:val="28"/>
          <w:szCs w:val="28"/>
        </w:rPr>
        <w:t>части работы, посвященной теоретическим аспектам развития математических способностей детей старшего дошкольного возраста, позволил получить следующие результаты.</w:t>
      </w:r>
    </w:p>
    <w:p w14:paraId="593E3433" w14:textId="77777777" w:rsidR="00FB30D6" w:rsidRDefault="00FB30D6" w:rsidP="00FB30D6">
      <w:pPr>
        <w:widowControl w:val="0"/>
        <w:spacing w:after="0" w:line="360" w:lineRule="auto"/>
        <w:ind w:firstLine="709"/>
        <w:jc w:val="both"/>
        <w:rPr>
          <w:rFonts w:ascii="Times New Roman" w:eastAsia="Calibri" w:hAnsi="Times New Roman"/>
          <w:color w:val="000000" w:themeColor="text1"/>
          <w:sz w:val="28"/>
          <w:szCs w:val="28"/>
        </w:rPr>
      </w:pPr>
      <w:r>
        <w:rPr>
          <w:rFonts w:ascii="Times New Roman" w:eastAsia="Calibri" w:hAnsi="Times New Roman"/>
          <w:color w:val="000000" w:themeColor="text1"/>
          <w:sz w:val="28"/>
          <w:szCs w:val="28"/>
        </w:rPr>
        <w:t>Сегодня необходимо создавать оптимально удобные условия для у</w:t>
      </w:r>
      <w:r w:rsidRPr="00FC132C">
        <w:rPr>
          <w:rFonts w:ascii="Times New Roman" w:eastAsia="Calibri" w:hAnsi="Times New Roman"/>
          <w:color w:val="000000" w:themeColor="text1"/>
          <w:sz w:val="28"/>
          <w:szCs w:val="28"/>
        </w:rPr>
        <w:t xml:space="preserve">спешного развития математических </w:t>
      </w:r>
      <w:r>
        <w:rPr>
          <w:rFonts w:ascii="Times New Roman" w:eastAsia="Calibri" w:hAnsi="Times New Roman"/>
          <w:color w:val="000000" w:themeColor="text1"/>
          <w:sz w:val="28"/>
          <w:szCs w:val="28"/>
        </w:rPr>
        <w:t xml:space="preserve">способностей </w:t>
      </w:r>
      <w:r w:rsidRPr="00FC132C">
        <w:rPr>
          <w:rFonts w:ascii="Times New Roman" w:eastAsia="Calibri" w:hAnsi="Times New Roman"/>
          <w:color w:val="000000" w:themeColor="text1"/>
          <w:sz w:val="28"/>
          <w:szCs w:val="28"/>
        </w:rPr>
        <w:t xml:space="preserve">у детей старшего дошкольного возраста, </w:t>
      </w:r>
      <w:r>
        <w:rPr>
          <w:rFonts w:ascii="Times New Roman" w:eastAsia="Calibri" w:hAnsi="Times New Roman"/>
          <w:color w:val="000000" w:themeColor="text1"/>
          <w:sz w:val="28"/>
          <w:szCs w:val="28"/>
        </w:rPr>
        <w:t xml:space="preserve">в которые входит как </w:t>
      </w:r>
      <w:r w:rsidRPr="00FC132C">
        <w:rPr>
          <w:rFonts w:ascii="Times New Roman" w:eastAsia="Calibri" w:hAnsi="Times New Roman"/>
          <w:color w:val="000000" w:themeColor="text1"/>
          <w:sz w:val="28"/>
          <w:szCs w:val="28"/>
        </w:rPr>
        <w:t xml:space="preserve">совместная деятельность </w:t>
      </w:r>
      <w:r>
        <w:rPr>
          <w:rFonts w:ascii="Times New Roman" w:eastAsia="Calibri" w:hAnsi="Times New Roman"/>
          <w:color w:val="000000" w:themeColor="text1"/>
          <w:sz w:val="28"/>
          <w:szCs w:val="28"/>
        </w:rPr>
        <w:t xml:space="preserve">педагога и ребенка, так и наличие всех необходимых материалов для развития ребенка. </w:t>
      </w:r>
    </w:p>
    <w:p w14:paraId="42657386" w14:textId="77777777" w:rsidR="00FB30D6" w:rsidRDefault="00FB30D6" w:rsidP="00FB30D6">
      <w:pPr>
        <w:widowControl w:val="0"/>
        <w:spacing w:after="0" w:line="360" w:lineRule="auto"/>
        <w:ind w:firstLine="709"/>
        <w:jc w:val="both"/>
        <w:rPr>
          <w:rFonts w:ascii="Times New Roman" w:eastAsia="Calibri" w:hAnsi="Times New Roman"/>
          <w:color w:val="000000" w:themeColor="text1"/>
          <w:sz w:val="28"/>
          <w:szCs w:val="28"/>
        </w:rPr>
      </w:pPr>
      <w:r>
        <w:rPr>
          <w:rFonts w:ascii="Times New Roman" w:eastAsia="Calibri" w:hAnsi="Times New Roman"/>
          <w:color w:val="000000" w:themeColor="text1"/>
          <w:sz w:val="28"/>
          <w:szCs w:val="28"/>
        </w:rPr>
        <w:t>В</w:t>
      </w:r>
      <w:r w:rsidRPr="00FC132C">
        <w:rPr>
          <w:rFonts w:ascii="Times New Roman" w:eastAsia="Calibri" w:hAnsi="Times New Roman"/>
          <w:color w:val="000000" w:themeColor="text1"/>
          <w:sz w:val="28"/>
          <w:szCs w:val="28"/>
        </w:rPr>
        <w:t xml:space="preserve">едущим условием формирования математических представлений в </w:t>
      </w:r>
      <w:r w:rsidRPr="00FC132C">
        <w:rPr>
          <w:rFonts w:ascii="Times New Roman" w:eastAsia="Calibri" w:hAnsi="Times New Roman"/>
          <w:color w:val="000000" w:themeColor="text1"/>
          <w:sz w:val="28"/>
          <w:szCs w:val="28"/>
        </w:rPr>
        <w:lastRenderedPageBreak/>
        <w:t xml:space="preserve">дошкольном возрасте является целостная система, состоящая из </w:t>
      </w:r>
      <w:r>
        <w:rPr>
          <w:rFonts w:ascii="Times New Roman" w:eastAsia="Calibri" w:hAnsi="Times New Roman"/>
          <w:color w:val="000000" w:themeColor="text1"/>
          <w:sz w:val="28"/>
          <w:szCs w:val="28"/>
        </w:rPr>
        <w:t xml:space="preserve">отдельных </w:t>
      </w:r>
      <w:r w:rsidRPr="00FC132C">
        <w:rPr>
          <w:rFonts w:ascii="Times New Roman" w:eastAsia="Calibri" w:hAnsi="Times New Roman"/>
          <w:color w:val="000000" w:themeColor="text1"/>
          <w:sz w:val="28"/>
          <w:szCs w:val="28"/>
        </w:rPr>
        <w:t xml:space="preserve">задач и адекватного </w:t>
      </w:r>
      <w:r>
        <w:rPr>
          <w:rFonts w:ascii="Times New Roman" w:eastAsia="Calibri" w:hAnsi="Times New Roman"/>
          <w:color w:val="000000" w:themeColor="text1"/>
          <w:sz w:val="28"/>
          <w:szCs w:val="28"/>
        </w:rPr>
        <w:t xml:space="preserve">педагогического </w:t>
      </w:r>
      <w:r w:rsidRPr="00FC132C">
        <w:rPr>
          <w:rFonts w:ascii="Times New Roman" w:eastAsia="Calibri" w:hAnsi="Times New Roman"/>
          <w:color w:val="000000" w:themeColor="text1"/>
          <w:sz w:val="28"/>
          <w:szCs w:val="28"/>
        </w:rPr>
        <w:t>содержания, соответствующих возрасту детей и их интеллектуальным способностям.</w:t>
      </w:r>
    </w:p>
    <w:p w14:paraId="490DC434" w14:textId="77777777" w:rsidR="00FB30D6" w:rsidRDefault="00FB30D6" w:rsidP="00FB30D6">
      <w:pPr>
        <w:widowControl w:val="0"/>
        <w:shd w:val="clear" w:color="auto" w:fill="FFFFFF"/>
        <w:spacing w:after="0" w:line="360" w:lineRule="auto"/>
        <w:ind w:firstLine="709"/>
        <w:jc w:val="both"/>
        <w:rPr>
          <w:rFonts w:ascii="Times New Roman" w:hAnsi="Times New Roman"/>
          <w:color w:val="000000" w:themeColor="text1"/>
          <w:sz w:val="28"/>
          <w:szCs w:val="28"/>
        </w:rPr>
      </w:pPr>
      <w:r w:rsidRPr="000A3E99">
        <w:rPr>
          <w:rFonts w:ascii="Times New Roman" w:hAnsi="Times New Roman"/>
          <w:color w:val="000000" w:themeColor="text1"/>
          <w:sz w:val="28"/>
          <w:szCs w:val="28"/>
        </w:rPr>
        <w:t xml:space="preserve">Экспериментирование </w:t>
      </w:r>
      <w:r>
        <w:rPr>
          <w:rFonts w:ascii="Times New Roman" w:hAnsi="Times New Roman"/>
          <w:color w:val="000000" w:themeColor="text1"/>
          <w:sz w:val="28"/>
          <w:szCs w:val="28"/>
        </w:rPr>
        <w:t>-</w:t>
      </w:r>
      <w:r w:rsidRPr="000A3E99">
        <w:rPr>
          <w:rFonts w:ascii="Times New Roman" w:hAnsi="Times New Roman"/>
          <w:color w:val="000000" w:themeColor="text1"/>
          <w:sz w:val="28"/>
          <w:szCs w:val="28"/>
        </w:rPr>
        <w:t xml:space="preserve"> один из ведущих методов формирования познавательной сферы дошкольников. </w:t>
      </w:r>
      <w:r>
        <w:rPr>
          <w:rFonts w:ascii="Times New Roman" w:hAnsi="Times New Roman"/>
          <w:color w:val="000000" w:themeColor="text1"/>
          <w:sz w:val="28"/>
          <w:szCs w:val="28"/>
        </w:rPr>
        <w:t>Понятийный аппарат происходит от слова «э</w:t>
      </w:r>
      <w:r w:rsidRPr="000A3E99">
        <w:rPr>
          <w:rFonts w:ascii="Times New Roman" w:hAnsi="Times New Roman"/>
          <w:color w:val="000000" w:themeColor="text1"/>
          <w:sz w:val="28"/>
          <w:szCs w:val="28"/>
        </w:rPr>
        <w:t>ксперимент</w:t>
      </w:r>
      <w:r>
        <w:rPr>
          <w:rFonts w:ascii="Times New Roman" w:hAnsi="Times New Roman"/>
          <w:color w:val="000000" w:themeColor="text1"/>
          <w:sz w:val="28"/>
          <w:szCs w:val="28"/>
        </w:rPr>
        <w:t>», что означат опыт, проба</w:t>
      </w:r>
      <w:r w:rsidRPr="00240C05">
        <w:rPr>
          <w:rFonts w:ascii="Times New Roman" w:hAnsi="Times New Roman"/>
          <w:color w:val="000000" w:themeColor="text1"/>
          <w:sz w:val="28"/>
          <w:szCs w:val="28"/>
        </w:rPr>
        <w:t>.</w:t>
      </w:r>
    </w:p>
    <w:p w14:paraId="302CE7A4" w14:textId="77777777" w:rsidR="00FB30D6" w:rsidRDefault="00FB30D6" w:rsidP="00FB30D6">
      <w:pPr>
        <w:widowControl w:val="0"/>
        <w:shd w:val="clear" w:color="auto" w:fill="FFFFFF"/>
        <w:spacing w:after="0" w:line="360" w:lineRule="auto"/>
        <w:ind w:firstLine="709"/>
        <w:jc w:val="both"/>
        <w:rPr>
          <w:rFonts w:ascii="Times New Roman" w:hAnsi="Times New Roman"/>
          <w:color w:val="000000"/>
          <w:sz w:val="28"/>
          <w:szCs w:val="28"/>
          <w:shd w:val="clear" w:color="auto" w:fill="FFFFFF"/>
        </w:rPr>
      </w:pPr>
      <w:r>
        <w:rPr>
          <w:rFonts w:ascii="Times New Roman" w:hAnsi="Times New Roman"/>
          <w:color w:val="000000"/>
          <w:sz w:val="28"/>
          <w:szCs w:val="28"/>
          <w:shd w:val="clear" w:color="auto" w:fill="FFFFFF"/>
        </w:rPr>
        <w:t xml:space="preserve">Детское экспериментирование помогает развивать критическое мышление, логическую стройность в понимании математических задач, алгоритм мыслительного процесса – это </w:t>
      </w:r>
      <w:proofErr w:type="gramStart"/>
      <w:r>
        <w:rPr>
          <w:rFonts w:ascii="Times New Roman" w:hAnsi="Times New Roman"/>
          <w:color w:val="000000"/>
          <w:sz w:val="28"/>
          <w:szCs w:val="28"/>
          <w:shd w:val="clear" w:color="auto" w:fill="FFFFFF"/>
        </w:rPr>
        <w:t>основные  важные</w:t>
      </w:r>
      <w:proofErr w:type="gramEnd"/>
      <w:r>
        <w:rPr>
          <w:rFonts w:ascii="Times New Roman" w:hAnsi="Times New Roman"/>
          <w:color w:val="000000"/>
          <w:sz w:val="28"/>
          <w:szCs w:val="28"/>
          <w:shd w:val="clear" w:color="auto" w:fill="FFFFFF"/>
        </w:rPr>
        <w:t xml:space="preserve"> параметры, которые способны определить результативность и мышление ребенка в познании себя и внешнего мира. </w:t>
      </w:r>
    </w:p>
    <w:p w14:paraId="45BF55DF" w14:textId="77777777" w:rsidR="00FB30D6" w:rsidRDefault="00FB30D6" w:rsidP="00FB30D6">
      <w:pPr>
        <w:widowControl w:val="0"/>
        <w:shd w:val="clear" w:color="auto" w:fill="FFFFFF"/>
        <w:spacing w:after="0" w:line="360" w:lineRule="auto"/>
        <w:ind w:firstLine="709"/>
        <w:jc w:val="both"/>
        <w:rPr>
          <w:rFonts w:ascii="Times New Roman" w:hAnsi="Times New Roman"/>
          <w:color w:val="000000"/>
          <w:sz w:val="28"/>
          <w:szCs w:val="28"/>
          <w:shd w:val="clear" w:color="auto" w:fill="FFFFFF"/>
        </w:rPr>
      </w:pPr>
      <w:r>
        <w:rPr>
          <w:rFonts w:ascii="Times New Roman" w:hAnsi="Times New Roman"/>
          <w:color w:val="000000"/>
          <w:sz w:val="28"/>
          <w:szCs w:val="28"/>
          <w:shd w:val="clear" w:color="auto" w:fill="FFFFFF"/>
        </w:rPr>
        <w:t xml:space="preserve">На основании применения приемов экспериментирования, у детей развивается мышление, создается система строения алгоритмов, формируется логика, способствует результативности ребенка. </w:t>
      </w:r>
    </w:p>
    <w:p w14:paraId="584E16F0" w14:textId="77777777" w:rsidR="00FB30D6" w:rsidRDefault="00FB30D6" w:rsidP="00FB30D6">
      <w:pPr>
        <w:widowControl w:val="0"/>
        <w:shd w:val="clear" w:color="auto" w:fill="FFFFFF"/>
        <w:spacing w:after="0" w:line="360" w:lineRule="auto"/>
        <w:ind w:firstLine="709"/>
        <w:jc w:val="both"/>
        <w:rPr>
          <w:rFonts w:ascii="Times New Roman" w:eastAsia="Calibri" w:hAnsi="Times New Roman"/>
          <w:sz w:val="28"/>
          <w:szCs w:val="28"/>
        </w:rPr>
      </w:pPr>
      <w:r>
        <w:rPr>
          <w:rFonts w:ascii="Times New Roman" w:hAnsi="Times New Roman"/>
          <w:color w:val="000000"/>
          <w:sz w:val="28"/>
          <w:szCs w:val="28"/>
          <w:shd w:val="clear" w:color="auto" w:fill="FFFFFF"/>
        </w:rPr>
        <w:t>П</w:t>
      </w:r>
      <w:r w:rsidRPr="005D3702">
        <w:rPr>
          <w:rFonts w:ascii="Times New Roman" w:eastAsia="Calibri" w:hAnsi="Times New Roman"/>
          <w:sz w:val="28"/>
          <w:szCs w:val="28"/>
        </w:rPr>
        <w:t xml:space="preserve">рименение в образовательной деятельности </w:t>
      </w:r>
      <w:r>
        <w:rPr>
          <w:rFonts w:ascii="Times New Roman" w:eastAsia="Calibri" w:hAnsi="Times New Roman"/>
          <w:sz w:val="28"/>
          <w:szCs w:val="28"/>
        </w:rPr>
        <w:t xml:space="preserve">дошкольного образования </w:t>
      </w:r>
      <w:r w:rsidRPr="005D3702">
        <w:rPr>
          <w:rFonts w:ascii="Times New Roman" w:eastAsia="Calibri" w:hAnsi="Times New Roman"/>
          <w:sz w:val="28"/>
          <w:szCs w:val="28"/>
        </w:rPr>
        <w:t xml:space="preserve">метода </w:t>
      </w:r>
      <w:r>
        <w:rPr>
          <w:rFonts w:ascii="Times New Roman" w:eastAsia="Calibri" w:hAnsi="Times New Roman"/>
          <w:sz w:val="28"/>
          <w:szCs w:val="28"/>
        </w:rPr>
        <w:t xml:space="preserve">экспериментирования </w:t>
      </w:r>
      <w:r w:rsidRPr="005D3702">
        <w:rPr>
          <w:rFonts w:ascii="Times New Roman" w:eastAsia="Calibri" w:hAnsi="Times New Roman"/>
          <w:sz w:val="28"/>
          <w:szCs w:val="28"/>
        </w:rPr>
        <w:t xml:space="preserve">помогает </w:t>
      </w:r>
      <w:r>
        <w:rPr>
          <w:rFonts w:ascii="Times New Roman" w:eastAsia="Calibri" w:hAnsi="Times New Roman"/>
          <w:sz w:val="28"/>
          <w:szCs w:val="28"/>
        </w:rPr>
        <w:t xml:space="preserve">педагогу </w:t>
      </w:r>
      <w:r w:rsidRPr="005D3702">
        <w:rPr>
          <w:rFonts w:ascii="Times New Roman" w:eastAsia="Calibri" w:hAnsi="Times New Roman"/>
          <w:sz w:val="28"/>
          <w:szCs w:val="28"/>
        </w:rPr>
        <w:t>выполн</w:t>
      </w:r>
      <w:r>
        <w:rPr>
          <w:rFonts w:ascii="Times New Roman" w:eastAsia="Calibri" w:hAnsi="Times New Roman"/>
          <w:sz w:val="28"/>
          <w:szCs w:val="28"/>
        </w:rPr>
        <w:t xml:space="preserve">ять </w:t>
      </w:r>
      <w:r w:rsidRPr="005D3702">
        <w:rPr>
          <w:rFonts w:ascii="Times New Roman" w:eastAsia="Calibri" w:hAnsi="Times New Roman"/>
          <w:sz w:val="28"/>
          <w:szCs w:val="28"/>
        </w:rPr>
        <w:t>одну из важн</w:t>
      </w:r>
      <w:r>
        <w:rPr>
          <w:rFonts w:ascii="Times New Roman" w:eastAsia="Calibri" w:hAnsi="Times New Roman"/>
          <w:sz w:val="28"/>
          <w:szCs w:val="28"/>
        </w:rPr>
        <w:t xml:space="preserve">ейших </w:t>
      </w:r>
      <w:r w:rsidRPr="005D3702">
        <w:rPr>
          <w:rFonts w:ascii="Times New Roman" w:eastAsia="Calibri" w:hAnsi="Times New Roman"/>
          <w:sz w:val="28"/>
          <w:szCs w:val="28"/>
        </w:rPr>
        <w:t xml:space="preserve">задач, </w:t>
      </w:r>
      <w:r>
        <w:rPr>
          <w:rFonts w:ascii="Times New Roman" w:eastAsia="Calibri" w:hAnsi="Times New Roman"/>
          <w:sz w:val="28"/>
          <w:szCs w:val="28"/>
        </w:rPr>
        <w:t xml:space="preserve">которые </w:t>
      </w:r>
      <w:r w:rsidRPr="005D3702">
        <w:rPr>
          <w:rFonts w:ascii="Times New Roman" w:eastAsia="Calibri" w:hAnsi="Times New Roman"/>
          <w:sz w:val="28"/>
          <w:szCs w:val="28"/>
        </w:rPr>
        <w:t>поставлен</w:t>
      </w:r>
      <w:r>
        <w:rPr>
          <w:rFonts w:ascii="Times New Roman" w:eastAsia="Calibri" w:hAnsi="Times New Roman"/>
          <w:sz w:val="28"/>
          <w:szCs w:val="28"/>
        </w:rPr>
        <w:t xml:space="preserve">ы Концепцией образования Российской Федерации - </w:t>
      </w:r>
      <w:r w:rsidRPr="005D3702">
        <w:rPr>
          <w:rFonts w:ascii="Times New Roman" w:eastAsia="Calibri" w:hAnsi="Times New Roman"/>
          <w:sz w:val="28"/>
          <w:szCs w:val="28"/>
        </w:rPr>
        <w:t xml:space="preserve">формировать у </w:t>
      </w:r>
      <w:r>
        <w:rPr>
          <w:rFonts w:ascii="Times New Roman" w:eastAsia="Calibri" w:hAnsi="Times New Roman"/>
          <w:sz w:val="28"/>
          <w:szCs w:val="28"/>
        </w:rPr>
        <w:t xml:space="preserve">ребенка </w:t>
      </w:r>
      <w:proofErr w:type="gramStart"/>
      <w:r w:rsidRPr="005D3702">
        <w:rPr>
          <w:rFonts w:ascii="Times New Roman" w:eastAsia="Calibri" w:hAnsi="Times New Roman"/>
          <w:sz w:val="28"/>
          <w:szCs w:val="28"/>
        </w:rPr>
        <w:t>самостоятельное,логическое</w:t>
      </w:r>
      <w:proofErr w:type="gramEnd"/>
      <w:r>
        <w:rPr>
          <w:rFonts w:ascii="Times New Roman" w:eastAsia="Calibri" w:hAnsi="Times New Roman"/>
          <w:sz w:val="28"/>
          <w:szCs w:val="28"/>
        </w:rPr>
        <w:t xml:space="preserve">, активное </w:t>
      </w:r>
      <w:r w:rsidRPr="005D3702">
        <w:rPr>
          <w:rFonts w:ascii="Times New Roman" w:eastAsia="Calibri" w:hAnsi="Times New Roman"/>
          <w:sz w:val="28"/>
          <w:szCs w:val="28"/>
        </w:rPr>
        <w:t xml:space="preserve"> мышление. </w:t>
      </w:r>
    </w:p>
    <w:p w14:paraId="46D2E79A" w14:textId="77777777" w:rsidR="00FB30D6" w:rsidRDefault="00FB30D6" w:rsidP="00FB30D6">
      <w:pPr>
        <w:widowControl w:val="0"/>
        <w:shd w:val="clear" w:color="auto" w:fill="FFFFFF"/>
        <w:spacing w:after="0" w:line="360" w:lineRule="auto"/>
        <w:ind w:firstLine="709"/>
        <w:jc w:val="both"/>
        <w:rPr>
          <w:rFonts w:ascii="Times New Roman" w:eastAsia="Calibri" w:hAnsi="Times New Roman"/>
          <w:sz w:val="28"/>
          <w:szCs w:val="28"/>
        </w:rPr>
      </w:pPr>
      <w:r w:rsidRPr="005D3702">
        <w:rPr>
          <w:rFonts w:ascii="Times New Roman" w:eastAsia="Calibri" w:hAnsi="Times New Roman"/>
          <w:sz w:val="28"/>
          <w:szCs w:val="28"/>
        </w:rPr>
        <w:t>Развити</w:t>
      </w:r>
      <w:r>
        <w:rPr>
          <w:rFonts w:ascii="Times New Roman" w:eastAsia="Calibri" w:hAnsi="Times New Roman"/>
          <w:sz w:val="28"/>
          <w:szCs w:val="28"/>
        </w:rPr>
        <w:t xml:space="preserve">ю </w:t>
      </w:r>
      <w:r w:rsidRPr="005D3702">
        <w:rPr>
          <w:rFonts w:ascii="Times New Roman" w:eastAsia="Calibri" w:hAnsi="Times New Roman"/>
          <w:sz w:val="28"/>
          <w:szCs w:val="28"/>
        </w:rPr>
        <w:t>так</w:t>
      </w:r>
      <w:r>
        <w:rPr>
          <w:rFonts w:ascii="Times New Roman" w:eastAsia="Calibri" w:hAnsi="Times New Roman"/>
          <w:sz w:val="28"/>
          <w:szCs w:val="28"/>
        </w:rPr>
        <w:t xml:space="preserve">их </w:t>
      </w:r>
      <w:r w:rsidRPr="005D3702">
        <w:rPr>
          <w:rFonts w:ascii="Times New Roman" w:eastAsia="Calibri" w:hAnsi="Times New Roman"/>
          <w:sz w:val="28"/>
          <w:szCs w:val="28"/>
        </w:rPr>
        <w:t xml:space="preserve">способностей </w:t>
      </w:r>
      <w:r>
        <w:rPr>
          <w:rFonts w:ascii="Times New Roman" w:eastAsia="Calibri" w:hAnsi="Times New Roman"/>
          <w:sz w:val="28"/>
          <w:szCs w:val="28"/>
        </w:rPr>
        <w:t xml:space="preserve">помогает работа в области </w:t>
      </w:r>
      <w:r w:rsidRPr="00DC3833">
        <w:rPr>
          <w:rFonts w:ascii="Times New Roman" w:eastAsia="Calibri" w:hAnsi="Times New Roman"/>
          <w:sz w:val="28"/>
          <w:szCs w:val="28"/>
        </w:rPr>
        <w:t>дошкольного учреждения, при самостоятельной работе детей, которая организована педагогом в процессе образовательной деятельности.</w:t>
      </w:r>
    </w:p>
    <w:p w14:paraId="240BE6CC" w14:textId="77777777" w:rsidR="001125EF" w:rsidRDefault="001125EF"/>
    <w:sectPr w:rsidR="001125EF">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Calibri">
    <w:panose1 w:val="020F0502020204030204"/>
    <w:charset w:val="CC"/>
    <w:family w:val="swiss"/>
    <w:pitch w:val="variable"/>
    <w:sig w:usb0="E4002EFF" w:usb1="C2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Calibri Light">
    <w:panose1 w:val="020F0302020204030204"/>
    <w:charset w:val="CC"/>
    <w:family w:val="swiss"/>
    <w:pitch w:val="variable"/>
    <w:sig w:usb0="E4002EFF" w:usb1="C2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20"/>
  <w:proofState w:grammar="clean"/>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616C8C"/>
    <w:rsid w:val="00051D83"/>
    <w:rsid w:val="001125EF"/>
    <w:rsid w:val="003251B2"/>
    <w:rsid w:val="00616C8C"/>
    <w:rsid w:val="006D5170"/>
    <w:rsid w:val="00B768B2"/>
    <w:rsid w:val="00C46AE3"/>
    <w:rsid w:val="00FB30D6"/>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E2F1571"/>
  <w15:chartTrackingRefBased/>
  <w15:docId w15:val="{8CB4C055-1A2D-450D-8AFA-B8497871C2D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FB30D6"/>
    <w:pPr>
      <w:spacing w:after="200" w:line="276" w:lineRule="auto"/>
    </w:pPr>
    <w:rPr>
      <w:rFonts w:ascii="Calibri" w:eastAsia="Times New Roman" w:hAnsi="Calibri" w:cs="Times New Roman"/>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aliases w:val="Обычный (веб) Знак,Обычный (веб) Знак1,Обычный (веб) Знак Знак,Обычный (веб) Знак Знак Знак,Обычный (веб) Знак Знак Знак Знак Знак Знак,Обычный (веб) Знак Знак Знак Знак Знак Знак Знак Знак Знак Знак,Обычный (Web) Знак,Обычный (Web)"/>
    <w:basedOn w:val="a"/>
    <w:uiPriority w:val="99"/>
    <w:rsid w:val="00FB30D6"/>
    <w:pPr>
      <w:spacing w:before="100" w:beforeAutospacing="1" w:after="100" w:afterAutospacing="1" w:line="240" w:lineRule="auto"/>
    </w:pPr>
    <w:rPr>
      <w:rFonts w:ascii="Times New Roman" w:hAnsi="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29</TotalTime>
  <Pages>7</Pages>
  <Words>1783</Words>
  <Characters>10167</Characters>
  <Application>Microsoft Office Word</Application>
  <DocSecurity>0</DocSecurity>
  <Lines>84</Lines>
  <Paragraphs>23</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11927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HP</dc:creator>
  <cp:keywords/>
  <dc:description/>
  <cp:lastModifiedBy>Людмила Рогозная</cp:lastModifiedBy>
  <cp:revision>4</cp:revision>
  <dcterms:created xsi:type="dcterms:W3CDTF">2022-09-30T13:34:00Z</dcterms:created>
  <dcterms:modified xsi:type="dcterms:W3CDTF">2024-12-19T02:06:00Z</dcterms:modified>
</cp:coreProperties>
</file>