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73320" w14:textId="3C4C3EDF" w:rsidR="006945EE" w:rsidRPr="0082531A" w:rsidRDefault="006945EE" w:rsidP="00474E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2531A">
        <w:rPr>
          <w:rFonts w:ascii="Times New Roman" w:hAnsi="Times New Roman" w:cs="Times New Roman"/>
          <w:b/>
          <w:bCs/>
          <w:sz w:val="28"/>
          <w:szCs w:val="28"/>
        </w:rPr>
        <w:t>Экологическое воспитание детей старшего дошкольного возраста с помощью дидактических игр</w:t>
      </w:r>
    </w:p>
    <w:p w14:paraId="6933FD3A" w14:textId="77777777" w:rsidR="008A6F74" w:rsidRDefault="008A6F74" w:rsidP="00803C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290544" w14:textId="77777777" w:rsidR="00C039EE" w:rsidRDefault="008A6F74" w:rsidP="00C039EE">
      <w:pPr>
        <w:pStyle w:val="c2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27"/>
          <w:b/>
          <w:bCs/>
          <w:color w:val="000000"/>
          <w:sz w:val="28"/>
          <w:szCs w:val="28"/>
        </w:rPr>
        <w:t>Экологическое образование дошкольников</w:t>
      </w:r>
      <w:r>
        <w:rPr>
          <w:rStyle w:val="c4"/>
          <w:i/>
          <w:iCs/>
          <w:color w:val="000000"/>
          <w:sz w:val="28"/>
          <w:szCs w:val="28"/>
        </w:rPr>
        <w:t> </w:t>
      </w:r>
      <w:r>
        <w:rPr>
          <w:rStyle w:val="c4"/>
          <w:color w:val="000000"/>
          <w:sz w:val="28"/>
          <w:szCs w:val="28"/>
        </w:rPr>
        <w:t>— это непрерывный процесс обучения, воспитания и развития ребенка, направленный на формирование его экологической культуры, которая проявляется в эмоционально-положительном отношении к природе, окружающему миру, в ответственном отношении к своему здоровью и состоянию окружающей среды, в соблюдении определенных норм в системе ценностных ориентаций.</w:t>
      </w:r>
    </w:p>
    <w:p w14:paraId="40055A85" w14:textId="7FAE6A18" w:rsidR="008A6F74" w:rsidRPr="008A6F74" w:rsidRDefault="008A6F74" w:rsidP="00C039EE">
      <w:pPr>
        <w:pStyle w:val="c24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 xml:space="preserve">Методика формирования элементов экологической культуры у дошкольников должна учитывать психологические особенности детей данного возраста. Ведущей деятельностью детей дошкольного возраста является - </w:t>
      </w:r>
      <w:r>
        <w:rPr>
          <w:rStyle w:val="c27"/>
          <w:b/>
          <w:bCs/>
          <w:color w:val="000000"/>
          <w:sz w:val="28"/>
          <w:szCs w:val="28"/>
        </w:rPr>
        <w:t>ИГРА</w:t>
      </w:r>
      <w:r>
        <w:rPr>
          <w:rStyle w:val="c4"/>
          <w:i/>
          <w:iCs/>
          <w:color w:val="000000"/>
          <w:sz w:val="28"/>
          <w:szCs w:val="28"/>
        </w:rPr>
        <w:t>.</w:t>
      </w:r>
    </w:p>
    <w:p w14:paraId="44C2C628" w14:textId="77777777" w:rsidR="008A6F74" w:rsidRDefault="008A6F74" w:rsidP="00C039EE">
      <w:pPr>
        <w:pStyle w:val="c15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7"/>
          <w:b/>
          <w:bCs/>
          <w:color w:val="000000"/>
          <w:sz w:val="28"/>
          <w:szCs w:val="28"/>
        </w:rPr>
        <w:t>ИГРА</w:t>
      </w:r>
      <w:r>
        <w:rPr>
          <w:rStyle w:val="c1"/>
          <w:color w:val="000000"/>
          <w:sz w:val="28"/>
          <w:szCs w:val="28"/>
        </w:rPr>
        <w:t> – это ведущая деятельность детей в период дошкольного детства, она обогащает и развивает личность, поэтому она должна быть так же широко использована в экологическом воспитании, как и в других сферах воспитания;</w:t>
      </w:r>
    </w:p>
    <w:p w14:paraId="7F38D4F1" w14:textId="46C6AFC4" w:rsidR="008A6F74" w:rsidRDefault="008A6F74" w:rsidP="00C039EE">
      <w:pPr>
        <w:pStyle w:val="c15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7"/>
          <w:b/>
          <w:bCs/>
          <w:color w:val="000000"/>
          <w:sz w:val="28"/>
          <w:szCs w:val="28"/>
        </w:rPr>
        <w:t>ИГРА</w:t>
      </w:r>
      <w:r>
        <w:rPr>
          <w:rStyle w:val="c1"/>
          <w:color w:val="000000"/>
          <w:sz w:val="28"/>
          <w:szCs w:val="28"/>
        </w:rPr>
        <w:t> доставляет радость ребенку, поэтому познание природы, общение с ней, проходящие на ее фоне, будут особенно эффективны;</w:t>
      </w:r>
    </w:p>
    <w:p w14:paraId="424E12FE" w14:textId="2D2D821A" w:rsidR="008A6F74" w:rsidRDefault="008A6F74" w:rsidP="00C039EE">
      <w:pPr>
        <w:pStyle w:val="c15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7"/>
          <w:b/>
          <w:bCs/>
          <w:color w:val="000000"/>
          <w:sz w:val="28"/>
          <w:szCs w:val="28"/>
        </w:rPr>
        <w:t>ИГРА</w:t>
      </w:r>
      <w:r>
        <w:rPr>
          <w:rStyle w:val="c1"/>
          <w:color w:val="000000"/>
          <w:sz w:val="28"/>
          <w:szCs w:val="28"/>
        </w:rPr>
        <w:t> создает оптимальные условия для воспитания и обучения;</w:t>
      </w:r>
    </w:p>
    <w:p w14:paraId="483B7469" w14:textId="194CD451" w:rsidR="008A6F74" w:rsidRDefault="008A6F74" w:rsidP="00C039EE">
      <w:pPr>
        <w:pStyle w:val="c39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7"/>
          <w:b/>
          <w:bCs/>
          <w:color w:val="000000"/>
          <w:sz w:val="28"/>
          <w:szCs w:val="28"/>
        </w:rPr>
        <w:t>ИГРА</w:t>
      </w:r>
      <w:r>
        <w:rPr>
          <w:rStyle w:val="c1"/>
          <w:color w:val="000000"/>
          <w:sz w:val="28"/>
          <w:szCs w:val="28"/>
        </w:rPr>
        <w:t>, в определенном смысле, противоположна взаимодействию с живой природой: она предполагает двигательную активность ребенка, практические манипуляции с предметами и игрушками, в то время как внимание к природным объектам требует сосредоточенности и на первом этапе исключает всякую практическую деятельность. Поэтому игра мало представлена в традиционной методике ознакомления детей с природой.</w:t>
      </w:r>
    </w:p>
    <w:p w14:paraId="5B96BEA2" w14:textId="77777777" w:rsidR="008A6F74" w:rsidRDefault="008A6F74" w:rsidP="00C039EE">
      <w:pPr>
        <w:pStyle w:val="c39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Экологические игры являются одним из действенных методом по формированию экологических знаний у дошкольников. Экологическое воспитание занимает одно из важнейших направлений в работе дошкольных образовательных учреждений. Для повышения эффективности экологического воспитания применяются разнообразные методы и формы работы.</w:t>
      </w:r>
    </w:p>
    <w:p w14:paraId="411C238B" w14:textId="77777777" w:rsidR="008A6F74" w:rsidRDefault="008A6F74" w:rsidP="00C039E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 В настоящее время в педагогической литературе представлено множество игр экологической направленности, в том числе игры с правилами – подвижные, дидактические, словесные. Необходимо обратить внимание педагогов на то, что с помощью этих игр можно хорошо закрепить у детей полученные о природе представления, упражнять их в использовании. Поэтому игры надо чаще включать в практику педагогической работы с детьми.</w:t>
      </w:r>
    </w:p>
    <w:p w14:paraId="7F43CE69" w14:textId="6A33C7C4" w:rsidR="006945EE" w:rsidRPr="008A6F74" w:rsidRDefault="008A6F74" w:rsidP="00C039EE">
      <w:pPr>
        <w:pStyle w:val="c16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>В работе с дошкольниками большое значение имеют </w:t>
      </w:r>
      <w:r>
        <w:rPr>
          <w:rStyle w:val="c17"/>
          <w:b/>
          <w:bCs/>
          <w:color w:val="000000"/>
          <w:sz w:val="28"/>
          <w:szCs w:val="28"/>
          <w:shd w:val="clear" w:color="auto" w:fill="FFFFFF"/>
        </w:rPr>
        <w:t>дидактические игры</w:t>
      </w:r>
      <w:r>
        <w:rPr>
          <w:rStyle w:val="c1"/>
          <w:color w:val="000000"/>
          <w:sz w:val="28"/>
          <w:szCs w:val="28"/>
          <w:shd w:val="clear" w:color="auto" w:fill="FFFFFF"/>
        </w:rPr>
        <w:t>: «Кто где живет»;  «Летает, бегает, прыгает» (о приспособлении животных к среде обитания);  «У кого какой дом» (об экосистемах); «Живое — неживое»; «Птицы — рыбы — звери» (на классификацию по заданным признакам); «Что сначала, что потом» (рост и развитие живых организмов); «Выбери правильно дорогу» (о правилах поведения в природе) и др.</w:t>
      </w:r>
    </w:p>
    <w:p w14:paraId="353287E6" w14:textId="7B35826C" w:rsidR="003F7F44" w:rsidRPr="00C039EE" w:rsidRDefault="008A6F74" w:rsidP="00C039EE">
      <w:pPr>
        <w:pStyle w:val="c18"/>
        <w:shd w:val="clear" w:color="auto" w:fill="FFFFFF"/>
        <w:spacing w:before="0" w:beforeAutospacing="0" w:after="0" w:afterAutospacing="0"/>
        <w:ind w:firstLine="709"/>
        <w:jc w:val="both"/>
        <w:rPr>
          <w:rStyle w:val="c1"/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lastRenderedPageBreak/>
        <w:t xml:space="preserve">В формировании у детей эмоционального отношения к </w:t>
      </w:r>
      <w:r w:rsidR="00C039EE">
        <w:rPr>
          <w:rStyle w:val="c1"/>
          <w:color w:val="000000"/>
          <w:sz w:val="28"/>
          <w:szCs w:val="28"/>
        </w:rPr>
        <w:t>природе, я</w:t>
      </w:r>
      <w:r>
        <w:rPr>
          <w:rStyle w:val="c1"/>
          <w:color w:val="000000"/>
          <w:sz w:val="28"/>
          <w:szCs w:val="28"/>
        </w:rPr>
        <w:t xml:space="preserve"> в своей работе использую разнообразные виды игр. С малышами провожу очень простые по содержанию игры, так или иначе основанные на представлении о природе. Эти игры закрепляют первые крупицы знаний, которые дети получают в наблюдениях. Например, воспитатель наблюдает с детьми осенние деревья, рассматривает листья берёзы, клёна, выделяет и называет характерные </w:t>
      </w:r>
      <w:r w:rsidR="003F7F44">
        <w:rPr>
          <w:rStyle w:val="c1"/>
          <w:color w:val="000000"/>
          <w:sz w:val="28"/>
          <w:szCs w:val="28"/>
        </w:rPr>
        <w:t>признаки их</w:t>
      </w:r>
      <w:r>
        <w:rPr>
          <w:rStyle w:val="c1"/>
          <w:color w:val="000000"/>
          <w:sz w:val="28"/>
          <w:szCs w:val="28"/>
        </w:rPr>
        <w:t xml:space="preserve"> формы, окраски. Потом проводит игру «Найди дерево» («Раз, два, три, под клён беги»), поднимает вверх руку с листочком этого дерева.</w:t>
      </w:r>
    </w:p>
    <w:p w14:paraId="1E924856" w14:textId="77777777" w:rsidR="00C039EE" w:rsidRDefault="008A6F74" w:rsidP="00C039EE">
      <w:pPr>
        <w:pStyle w:val="c18"/>
        <w:shd w:val="clear" w:color="auto" w:fill="FFFFFF"/>
        <w:spacing w:before="0" w:beforeAutospacing="0" w:after="0" w:afterAutospacing="0"/>
        <w:ind w:firstLine="709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Воспитателю необходимо разъяснять правила </w:t>
      </w:r>
      <w:r w:rsidR="003F7F44">
        <w:rPr>
          <w:rStyle w:val="c1"/>
          <w:color w:val="000000"/>
          <w:sz w:val="28"/>
          <w:szCs w:val="28"/>
        </w:rPr>
        <w:t xml:space="preserve">дидактической </w:t>
      </w:r>
      <w:r>
        <w:rPr>
          <w:rStyle w:val="c1"/>
          <w:color w:val="000000"/>
          <w:sz w:val="28"/>
          <w:szCs w:val="28"/>
        </w:rPr>
        <w:t>игры, соблюдение которых делает игру интересной и не сводит её к упражнению. Со старшими дошкольниками мы используем настольно-печатные игры («Зоологическое лото». «С какой ветки детки» и</w:t>
      </w:r>
      <w:r w:rsidR="003F7F44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>т.д.).</w:t>
      </w:r>
    </w:p>
    <w:p w14:paraId="4A8738EF" w14:textId="1378DBBB" w:rsidR="008A6F74" w:rsidRDefault="003F7F44" w:rsidP="00C039EE">
      <w:pPr>
        <w:pStyle w:val="c18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Разнообразными могут</w:t>
      </w:r>
      <w:r w:rsidR="008A6F74">
        <w:rPr>
          <w:rStyle w:val="c1"/>
          <w:color w:val="000000"/>
          <w:sz w:val="28"/>
          <w:szCs w:val="28"/>
        </w:rPr>
        <w:t xml:space="preserve"> быть словесно-дидактические игры. Они могут скрасить досуг, прогулку в дождь, вынужденное ожидание и не требуют специальных условий, оснащений. Их лучше всего проводить со старшими дошкольниками, которые уже имеют достаточно широкий круг представлений о природе, и у которых за словом возникает образ предмета. Эти игры интенсивно развивают </w:t>
      </w:r>
      <w:r>
        <w:rPr>
          <w:rStyle w:val="c1"/>
          <w:color w:val="000000"/>
          <w:sz w:val="28"/>
          <w:szCs w:val="28"/>
        </w:rPr>
        <w:t>мышления, гибкость</w:t>
      </w:r>
      <w:r w:rsidR="008A6F74">
        <w:rPr>
          <w:rStyle w:val="c1"/>
          <w:color w:val="000000"/>
          <w:sz w:val="28"/>
          <w:szCs w:val="28"/>
        </w:rPr>
        <w:t xml:space="preserve"> и динамичность представлений. Умение использовать имеющие знания, сравнивать и объединять предметы по самым различным признакам: внимание, быстроту, реакцию. Например: «Закончи предложение». Воспитатель говорит начало фразы, а дети должны придумать конец. «Белка осенью запасает корм…», «Весной почки на деревьях набухают и распускаются, потому что</w:t>
      </w:r>
      <w:r>
        <w:rPr>
          <w:rStyle w:val="c1"/>
          <w:color w:val="000000"/>
          <w:sz w:val="28"/>
          <w:szCs w:val="28"/>
        </w:rPr>
        <w:t>…</w:t>
      </w:r>
      <w:r w:rsidR="008A6F74">
        <w:rPr>
          <w:rStyle w:val="c1"/>
          <w:color w:val="000000"/>
          <w:sz w:val="28"/>
          <w:szCs w:val="28"/>
        </w:rPr>
        <w:t>»  или «Лимон жёлтый, а огурец…», «Ромашка белая, а василёк…» и т.д</w:t>
      </w:r>
      <w:r w:rsidR="008A6F74">
        <w:rPr>
          <w:rStyle w:val="c17"/>
          <w:b/>
          <w:bCs/>
          <w:i/>
          <w:iCs/>
          <w:color w:val="000000"/>
          <w:sz w:val="28"/>
          <w:szCs w:val="28"/>
        </w:rPr>
        <w:t>.                          </w:t>
      </w:r>
    </w:p>
    <w:p w14:paraId="5F2D5402" w14:textId="49639BF6" w:rsidR="00C039EE" w:rsidRDefault="00C039EE" w:rsidP="00C039EE">
      <w:pPr>
        <w:pStyle w:val="c12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Среди игр экологического содержания мы используем в практике предметные игры, которые предполагают использование игр природных объектов: шишек, камешков, раковин и т.д. Природный материал позволяет организовать ряд игр, способствующих развитию мышления ребёнка. Например, объекты можно классифицировать по разным признакам: цвету, размеру, характеру происхождения, форме. На прогулках используется игра «Угадай, что в мешочке?» В небольшой мешочек помещаются различные природные предметы. Задача ребёнка - на ощупь определить предмет. Это один из вариантов игр, направленный на сенсорное развитие ребёнка.</w:t>
      </w:r>
    </w:p>
    <w:p w14:paraId="68FCAA30" w14:textId="61349676" w:rsidR="00C039EE" w:rsidRDefault="00C039EE" w:rsidP="00C039EE">
      <w:pPr>
        <w:pStyle w:val="c12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Используя дидактические игры экологического содержания в своей работе, мы расширяем и обогащаем знания детей о родной природе, у детей стали ярко проявляться познавательные интересы, появились вопросы: зачем? почему? где? Мыслительная деятельность стала проявляться активнее, а ответы детей стали более развернутыми.</w:t>
      </w:r>
    </w:p>
    <w:p w14:paraId="51D7CC81" w14:textId="76811A41" w:rsidR="008A6F74" w:rsidRPr="00C039EE" w:rsidRDefault="00C039EE" w:rsidP="00C039EE">
      <w:pPr>
        <w:pStyle w:val="c18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Дидактические игры экологического содержания помогают в решении задач в формировании основ экологической культуры дошкольников.</w:t>
      </w:r>
    </w:p>
    <w:p w14:paraId="4AD2EB0D" w14:textId="14E91EA6" w:rsidR="006945EE" w:rsidRDefault="006945EE" w:rsidP="00C039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5EE">
        <w:rPr>
          <w:rFonts w:ascii="Times New Roman" w:hAnsi="Times New Roman" w:cs="Times New Roman"/>
          <w:sz w:val="28"/>
          <w:szCs w:val="28"/>
        </w:rPr>
        <w:t xml:space="preserve">Таким образом, дидактическая игра рассмотрена как эффективное средство экологического воспитания, потенциал игры позволяет максимально </w:t>
      </w:r>
      <w:r w:rsidRPr="006945EE">
        <w:rPr>
          <w:rFonts w:ascii="Times New Roman" w:hAnsi="Times New Roman" w:cs="Times New Roman"/>
          <w:sz w:val="28"/>
          <w:szCs w:val="28"/>
        </w:rPr>
        <w:lastRenderedPageBreak/>
        <w:t>реализовать поставленные задачи экологического воспитания и использовать её в любом из направлений воспитательно-образовательной работы с детьми</w:t>
      </w:r>
      <w:r w:rsidR="00D65129">
        <w:rPr>
          <w:rFonts w:ascii="Times New Roman" w:hAnsi="Times New Roman" w:cs="Times New Roman"/>
          <w:sz w:val="28"/>
          <w:szCs w:val="28"/>
        </w:rPr>
        <w:t>.</w:t>
      </w:r>
    </w:p>
    <w:p w14:paraId="2041F9B9" w14:textId="65A5638E" w:rsidR="00825E59" w:rsidRPr="00825E59" w:rsidRDefault="006945EE" w:rsidP="00C039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5EE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25E59" w:rsidRPr="00825E5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82B98E" w14:textId="77777777" w:rsidR="003F2DA5" w:rsidRDefault="003F2DA5" w:rsidP="00672D12">
      <w:pPr>
        <w:spacing w:after="0" w:line="240" w:lineRule="auto"/>
      </w:pPr>
      <w:r>
        <w:separator/>
      </w:r>
    </w:p>
  </w:endnote>
  <w:endnote w:type="continuationSeparator" w:id="0">
    <w:p w14:paraId="4CE6B92F" w14:textId="77777777" w:rsidR="003F2DA5" w:rsidRDefault="003F2DA5" w:rsidP="00672D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D27255" w14:textId="77777777" w:rsidR="003F2DA5" w:rsidRDefault="003F2DA5" w:rsidP="00672D12">
      <w:pPr>
        <w:spacing w:after="0" w:line="240" w:lineRule="auto"/>
      </w:pPr>
      <w:r>
        <w:separator/>
      </w:r>
    </w:p>
  </w:footnote>
  <w:footnote w:type="continuationSeparator" w:id="0">
    <w:p w14:paraId="489313B4" w14:textId="77777777" w:rsidR="003F2DA5" w:rsidRDefault="003F2DA5" w:rsidP="00672D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B854A" w14:textId="533ADAE3" w:rsidR="00672D12" w:rsidRDefault="00672D12">
    <w:pPr>
      <w:pStyle w:val="a5"/>
    </w:pPr>
  </w:p>
  <w:p w14:paraId="13EC1A0C" w14:textId="77777777" w:rsidR="00672D12" w:rsidRDefault="00672D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A05E0"/>
    <w:multiLevelType w:val="hybridMultilevel"/>
    <w:tmpl w:val="8AD22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499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DD6"/>
    <w:rsid w:val="00026E7A"/>
    <w:rsid w:val="00041DD6"/>
    <w:rsid w:val="003D7656"/>
    <w:rsid w:val="003F2DA5"/>
    <w:rsid w:val="003F7F44"/>
    <w:rsid w:val="00474E04"/>
    <w:rsid w:val="004C302D"/>
    <w:rsid w:val="00672D12"/>
    <w:rsid w:val="006945EE"/>
    <w:rsid w:val="00803CAE"/>
    <w:rsid w:val="0082531A"/>
    <w:rsid w:val="00825E59"/>
    <w:rsid w:val="00856332"/>
    <w:rsid w:val="00866518"/>
    <w:rsid w:val="008A6F74"/>
    <w:rsid w:val="008F6465"/>
    <w:rsid w:val="00AA0A45"/>
    <w:rsid w:val="00BF5250"/>
    <w:rsid w:val="00C039EE"/>
    <w:rsid w:val="00CA353A"/>
    <w:rsid w:val="00D65129"/>
    <w:rsid w:val="00E1582F"/>
    <w:rsid w:val="00EC5480"/>
    <w:rsid w:val="00ED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2844B"/>
  <w15:chartTrackingRefBased/>
  <w15:docId w15:val="{10AFCD13-7B21-4BDA-AF49-2DED966C3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72D12"/>
    <w:rPr>
      <w:b/>
      <w:bCs/>
    </w:rPr>
  </w:style>
  <w:style w:type="character" w:styleId="a4">
    <w:name w:val="Hyperlink"/>
    <w:basedOn w:val="a0"/>
    <w:uiPriority w:val="99"/>
    <w:semiHidden/>
    <w:unhideWhenUsed/>
    <w:rsid w:val="00672D12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672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2D12"/>
  </w:style>
  <w:style w:type="paragraph" w:styleId="a7">
    <w:name w:val="footer"/>
    <w:basedOn w:val="a"/>
    <w:link w:val="a8"/>
    <w:uiPriority w:val="99"/>
    <w:unhideWhenUsed/>
    <w:rsid w:val="00672D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2D12"/>
  </w:style>
  <w:style w:type="character" w:customStyle="1" w:styleId="c2">
    <w:name w:val="c2"/>
    <w:basedOn w:val="a0"/>
    <w:rsid w:val="00825E59"/>
  </w:style>
  <w:style w:type="character" w:customStyle="1" w:styleId="c1">
    <w:name w:val="c1"/>
    <w:basedOn w:val="a0"/>
    <w:rsid w:val="00825E59"/>
  </w:style>
  <w:style w:type="paragraph" w:styleId="a9">
    <w:name w:val="List Paragraph"/>
    <w:basedOn w:val="a"/>
    <w:uiPriority w:val="34"/>
    <w:qFormat/>
    <w:rsid w:val="00825E59"/>
    <w:pPr>
      <w:ind w:left="720"/>
      <w:contextualSpacing/>
    </w:pPr>
  </w:style>
  <w:style w:type="paragraph" w:customStyle="1" w:styleId="c15">
    <w:name w:val="c15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8A6F74"/>
  </w:style>
  <w:style w:type="paragraph" w:customStyle="1" w:styleId="c39">
    <w:name w:val="c39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">
    <w:name w:val="c24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8A6F74"/>
  </w:style>
  <w:style w:type="character" w:customStyle="1" w:styleId="c4">
    <w:name w:val="c4"/>
    <w:basedOn w:val="a0"/>
    <w:rsid w:val="008A6F74"/>
  </w:style>
  <w:style w:type="paragraph" w:customStyle="1" w:styleId="c18">
    <w:name w:val="c18"/>
    <w:basedOn w:val="a"/>
    <w:rsid w:val="008A6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C039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6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4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51106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77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836</Words>
  <Characters>4767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Гомзяк</dc:creator>
  <cp:keywords/>
  <dc:description/>
  <cp:lastModifiedBy>Людмила Рогозная</cp:lastModifiedBy>
  <cp:revision>11</cp:revision>
  <dcterms:created xsi:type="dcterms:W3CDTF">2024-10-29T02:52:00Z</dcterms:created>
  <dcterms:modified xsi:type="dcterms:W3CDTF">2024-12-23T05:03:00Z</dcterms:modified>
</cp:coreProperties>
</file>