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00000" w14:textId="27B040E8" w:rsidR="005B4E82" w:rsidRDefault="00940C4E" w:rsidP="00940C4E">
      <w:pPr>
        <w:spacing w:line="240" w:lineRule="auto"/>
        <w:ind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Формирование экологических представлений старших дошкольников посредством ознакомления с животным миром Прибайкалья</w:t>
      </w:r>
    </w:p>
    <w:p w14:paraId="02000000" w14:textId="77777777" w:rsidR="005B4E82" w:rsidRDefault="005B4E82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03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Экология окружающей среды является одной из самых актуальны проблем современности. Чтобы воспитать поколение, которое будет заботиться о чистоте планеты и сохранении её ресурсов, необходимо с самого раннего возраста прививать детям экологические привычки. Самым лучшим способом, на наш взгляд, является личный, наглядный пример. </w:t>
      </w:r>
    </w:p>
    <w:p w14:paraId="04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Мы проживаем в районе с богатой флорой и фауной, многие животные, обитающие в Прибайкалье, являются уникальными, единственными в своем роде. Они требуют бережного отношения и осознания их ценности и незаменимости.</w:t>
      </w:r>
    </w:p>
    <w:p w14:paraId="05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В связи со всем сказанным, считаем, что проблема экологического воспитания дошкольников является актуальной и востребованной для нашего общества, </w:t>
      </w:r>
    </w:p>
    <w:p w14:paraId="06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Всем известно, что, когда у человека появляется личное отношение к предмету изучения, он становится для него ценным и значимым. Именно </w:t>
      </w:r>
    </w:p>
    <w:p w14:paraId="07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поэтому, в качестве средства, мы выбрали знакомство с животным миром Прибайкалья. </w:t>
      </w:r>
    </w:p>
    <w:p w14:paraId="08000000" w14:textId="110A6FC3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В своей работе по формированию экологических представлений дошкольников мы активно привлекали родителей/законны представителей, так как именно в семье закладываются основы моральных принципов и устоев, </w:t>
      </w:r>
      <w:r w:rsidR="00940C4E">
        <w:rPr>
          <w:rFonts w:ascii="Times New Roman" w:hAnsi="Times New Roman"/>
          <w:sz w:val="28"/>
        </w:rPr>
        <w:t>зарождается культура</w:t>
      </w:r>
      <w:r>
        <w:rPr>
          <w:rFonts w:ascii="Times New Roman" w:hAnsi="Times New Roman"/>
          <w:sz w:val="28"/>
        </w:rPr>
        <w:t xml:space="preserve"> поведения в природе. В связи с этим, в наши задачи входит не только работа с детьми, но и поиск методов и средств, чтобы заинтересовать родителей, сделать их активными и инициативными участниками, которые будут проявлять личную заинтересованность процессом. Таким образом, мы стремимся привлекать к формированию экологических представлений у детей дошкольного возраста, всех участников образовательных отношений. К тому же, педагог не в состоянии самостоятельно подготовить такой объем интересной, красочной и запоминающейся информации, который будет по силам родителям/законным представителям совместно с детьми. Огромным преимуществом выполнения работы детьми вместе с родителями является то, что у детей есть возможность узнать больше детальной информации по исследуемой проблеме, осознать специфические особенности того животного; которое они изучают, а затем представить ее одногруппникам. </w:t>
      </w:r>
    </w:p>
    <w:p w14:paraId="09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Наиболее эффективной, мы считаем работу, которая была выстроена в рамках проектной деятельности. В самом начале нашего знакомства с животным миром Прибайкалья в старшей группе, на занятиях, мы узнали о его многообразии и уникальности, о том, что многие животных, обитающие в наших краях, являются единственными в своем роде и не представлены в других регионах России и всего мира. После того, как мы </w:t>
      </w:r>
      <w:r>
        <w:rPr>
          <w:rFonts w:ascii="Times New Roman" w:hAnsi="Times New Roman"/>
          <w:sz w:val="28"/>
        </w:rPr>
        <w:lastRenderedPageBreak/>
        <w:t xml:space="preserve">познакомились с тем многообразием животных, которые обитают в Прибайкалье, детям было предложено подготовить совместно с родителями книжки-малышки, в которых будут представлены мини-рассказы о жизни животных. Все истории дети придумывали самостоятельно, а родители помогали им с иллюстрированием, а также с перенесением их мыслей на бумагу. После того, как все книжки-малышки были готовы, на занятиях или в совместной деятельности, мы знакомились с каждым рассказом. Итоговой работой стало оформление выставки книжек в приемной, где родители также могли ознакомиться с работами других детей. </w:t>
      </w:r>
    </w:p>
    <w:p w14:paraId="0A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Следующим этапом нашей работы стала подготовка проектов о жизни животных Прибайкалья. Детям совместно с родителями предлагалось красочно и интересно представить информацию о внешнем виде, особенностях питания, повадках животных Прибайкалья. Затем, представить свой проект на открытом занятии, перед коллективом сверстников. Форму реализации и оформления проекта, родители вместе с детьми выбирали самостоятельно, а также могли проявлять инициативу по организации экскурсий в рамках темы своего проекта, например в </w:t>
      </w:r>
      <w:proofErr w:type="spellStart"/>
      <w:r>
        <w:rPr>
          <w:rFonts w:ascii="Times New Roman" w:hAnsi="Times New Roman"/>
          <w:sz w:val="28"/>
        </w:rPr>
        <w:t>нерпинарий</w:t>
      </w:r>
      <w:proofErr w:type="spellEnd"/>
      <w:r>
        <w:rPr>
          <w:rFonts w:ascii="Times New Roman" w:hAnsi="Times New Roman"/>
          <w:sz w:val="28"/>
        </w:rPr>
        <w:t xml:space="preserve">, в Байкальский музей, поездки к берегу озера Байкал, предлагали к просмотру фильмы о жизни животных Прибайкалья в дикой природе, книги, энциклопедии, которые самостоятельно находили, изучали и предлагали педагогу в качестве предварительной работы по подготовке к защите проекта. </w:t>
      </w:r>
    </w:p>
    <w:p w14:paraId="0B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Данная работа была не только интересной, но и продуктивной. Развивающая среда группы была пополнена следующими материалам, макеты «Нерпы на берегу Байкала», «Животные на отдыхе», «Кто, где живет» и пр.; книжками-малышками, энциклопедиями; проектами в виде журналов, </w:t>
      </w:r>
      <w:proofErr w:type="spellStart"/>
      <w:r>
        <w:rPr>
          <w:rFonts w:ascii="Times New Roman" w:hAnsi="Times New Roman"/>
          <w:sz w:val="28"/>
        </w:rPr>
        <w:t>лэпбуков</w:t>
      </w:r>
      <w:proofErr w:type="spellEnd"/>
      <w:r>
        <w:rPr>
          <w:rFonts w:ascii="Times New Roman" w:hAnsi="Times New Roman"/>
          <w:sz w:val="28"/>
        </w:rPr>
        <w:t xml:space="preserve">, презентаций фильмов и пр. Главной ценностью данных материалов являет, что они были изготовлены детьми самостоятельно, а следовательно, имеют для них особое значение и конечно же, мы отметили, что о том животном, о котором ребенок готовил проект, он знает значительно больше детальной информации. Может с уверенностью составить рассказ о ценности, уникальности животного, привести аргументы, почему необходимо беречь природу, как культура человека влияет на нашу экологию и что значит экологическое поведение в природе. </w:t>
      </w:r>
    </w:p>
    <w:p w14:paraId="0C000000" w14:textId="07DBA57A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Когда мы с детьми выяснили, что важно и жизненно </w:t>
      </w:r>
      <w:r w:rsidR="00940C4E">
        <w:rPr>
          <w:rFonts w:ascii="Times New Roman" w:hAnsi="Times New Roman"/>
          <w:sz w:val="28"/>
        </w:rPr>
        <w:t>необходимо беречь</w:t>
      </w:r>
      <w:r>
        <w:rPr>
          <w:rFonts w:ascii="Times New Roman" w:hAnsi="Times New Roman"/>
          <w:sz w:val="28"/>
        </w:rPr>
        <w:t xml:space="preserve"> природу, её ресурсы и экологию, мы стали изучать способы и средства. Так образом, мы изучили основы. раздельного сбора мусора, </w:t>
      </w:r>
      <w:r w:rsidR="00940C4E">
        <w:rPr>
          <w:rFonts w:ascii="Times New Roman" w:hAnsi="Times New Roman"/>
          <w:sz w:val="28"/>
        </w:rPr>
        <w:t>познакомились,</w:t>
      </w:r>
      <w:r>
        <w:rPr>
          <w:rFonts w:ascii="Times New Roman" w:hAnsi="Times New Roman"/>
          <w:sz w:val="28"/>
        </w:rPr>
        <w:t xml:space="preserve"> возможностями переработки и вторичного использования бумаги, пластика и т.д. Поговорили о том, почему важно поддерживать местных производителе продуктов, одежды и т.д. Организовали акции по сбору макулатуры, пластика батареек, посетили экскурсию в пункте приема </w:t>
      </w:r>
      <w:r>
        <w:rPr>
          <w:rFonts w:ascii="Times New Roman" w:hAnsi="Times New Roman"/>
          <w:sz w:val="28"/>
        </w:rPr>
        <w:lastRenderedPageBreak/>
        <w:t xml:space="preserve">вторичного сырья и вместе с детьми разработали информационные брошюры для детей и родителей из других групп. </w:t>
      </w:r>
    </w:p>
    <w:p w14:paraId="0D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Подводя итоги, мы можем предположить, что наша работа в области формирования экологических представлений старших дошкольников является успешной и наглядным доказательством того, что тесное взаимодействие с родителями, их заинтересованность процессом, позволяет сформировать мотивацию у детей к изучению нового материала, формированию основ познавательного интереса. </w:t>
      </w:r>
    </w:p>
    <w:p w14:paraId="0E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Хочется отметить, что всем участникам образовательных отношений понравился такой формат взаимодействия, они отмечали его эффективность в области усвоения детьми нового материала, а также на выстраивание взаимоотношений в семье, повлияли на направления досуговой деятельности в выходные дни и пр. </w:t>
      </w:r>
    </w:p>
    <w:p w14:paraId="0F000000" w14:textId="77777777" w:rsidR="005B4E82" w:rsidRDefault="00000000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Мы обязательно будем продолжать работу по формированию экологических представлений старших дошкольников. Следующим этапом работы, станет поиск инновационных методов работы, так как эффективность традиционных методов и приемов была нами в очередной раз доказана. Также, нами запланирована разработка методического пособия по тем самообразования, с целью распространения практического опыта, признания эффективности работы и надеемся, что педагогам пригодятся те практические материалы, которые будут собраны и структурированы нами в процессе работы. </w:t>
      </w:r>
    </w:p>
    <w:p w14:paraId="10000000" w14:textId="77777777" w:rsidR="005B4E82" w:rsidRDefault="005B4E82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11000000" w14:textId="77777777" w:rsidR="005B4E82" w:rsidRDefault="005B4E82" w:rsidP="00940C4E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</w:p>
    <w:sectPr w:rsidR="005B4E82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E82"/>
    <w:rsid w:val="005B4E82"/>
    <w:rsid w:val="00940C4E"/>
    <w:rsid w:val="00BF5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3A746"/>
  <w15:docId w15:val="{1C76ADD2-4FAD-4C26-A6BE-1808476B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Times New Roman"/>
        <w:color w:val="000000"/>
        <w:sz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00" w:after="120"/>
      <w:outlineLvl w:val="0"/>
    </w:pPr>
    <w:rPr>
      <w:sz w:val="40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 w:after="120"/>
      <w:outlineLvl w:val="1"/>
    </w:pPr>
    <w:rPr>
      <w:sz w:val="32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320" w:after="80"/>
      <w:outlineLvl w:val="2"/>
    </w:pPr>
    <w:rPr>
      <w:color w:val="434343"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80" w:after="80"/>
      <w:outlineLvl w:val="3"/>
    </w:pPr>
    <w:rPr>
      <w:color w:val="666666"/>
      <w:sz w:val="24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basedOn w:val="1"/>
    <w:link w:val="3"/>
    <w:rPr>
      <w:color w:val="434343"/>
      <w:sz w:val="28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basedOn w:val="1"/>
    <w:link w:val="5"/>
    <w:rPr>
      <w:color w:val="666666"/>
    </w:rPr>
  </w:style>
  <w:style w:type="character" w:customStyle="1" w:styleId="11">
    <w:name w:val="Заголовок 1 Знак"/>
    <w:basedOn w:val="1"/>
    <w:link w:val="10"/>
    <w:rPr>
      <w:sz w:val="40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basedOn w:val="a"/>
    <w:next w:val="a"/>
    <w:link w:val="a5"/>
    <w:uiPriority w:val="11"/>
    <w:qFormat/>
    <w:pPr>
      <w:keepNext/>
      <w:keepLines/>
      <w:spacing w:after="320"/>
    </w:pPr>
    <w:rPr>
      <w:color w:val="666666"/>
      <w:sz w:val="30"/>
    </w:rPr>
  </w:style>
  <w:style w:type="character" w:customStyle="1" w:styleId="a5">
    <w:name w:val="Подзаголовок Знак"/>
    <w:basedOn w:val="1"/>
    <w:link w:val="a4"/>
    <w:rPr>
      <w:color w:val="666666"/>
      <w:sz w:val="30"/>
    </w:rPr>
  </w:style>
  <w:style w:type="paragraph" w:styleId="a6">
    <w:name w:val="Title"/>
    <w:basedOn w:val="a"/>
    <w:next w:val="a"/>
    <w:link w:val="a7"/>
    <w:uiPriority w:val="10"/>
    <w:qFormat/>
    <w:pPr>
      <w:keepNext/>
      <w:keepLines/>
      <w:spacing w:after="60"/>
    </w:pPr>
    <w:rPr>
      <w:sz w:val="52"/>
    </w:rPr>
  </w:style>
  <w:style w:type="character" w:customStyle="1" w:styleId="a7">
    <w:name w:val="Заголовок Знак"/>
    <w:basedOn w:val="1"/>
    <w:link w:val="a6"/>
    <w:rPr>
      <w:sz w:val="52"/>
    </w:rPr>
  </w:style>
  <w:style w:type="character" w:customStyle="1" w:styleId="40">
    <w:name w:val="Заголовок 4 Знак"/>
    <w:basedOn w:val="1"/>
    <w:link w:val="4"/>
    <w:rPr>
      <w:color w:val="666666"/>
      <w:sz w:val="24"/>
    </w:rPr>
  </w:style>
  <w:style w:type="character" w:customStyle="1" w:styleId="20">
    <w:name w:val="Заголовок 2 Знак"/>
    <w:basedOn w:val="1"/>
    <w:link w:val="2"/>
    <w:rPr>
      <w:sz w:val="32"/>
    </w:rPr>
  </w:style>
  <w:style w:type="character" w:customStyle="1" w:styleId="60">
    <w:name w:val="Заголовок 6 Знак"/>
    <w:basedOn w:val="1"/>
    <w:link w:val="6"/>
    <w:rPr>
      <w:i/>
      <w:color w:val="666666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982</Words>
  <Characters>5598</Characters>
  <Application>Microsoft Office Word</Application>
  <DocSecurity>0</DocSecurity>
  <Lines>46</Lines>
  <Paragraphs>13</Paragraphs>
  <ScaleCrop>false</ScaleCrop>
  <Company/>
  <LinksUpToDate>false</LinksUpToDate>
  <CharactersWithSpaces>6567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Людмила Рогозная</cp:lastModifiedBy>
  <cp:revision>2</cp:revision>
  <dcterms:created xsi:type="dcterms:W3CDTF">2024-12-23T04:57:00Z</dcterms:created>
  <dcterms:modified xsi:type="dcterms:W3CDTF">2024-12-23T04:58:00Z</dcterms:modified>
</cp:coreProperties>
</file>