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F3503D" w14:textId="4AA811EF" w:rsidR="00DB1054" w:rsidRPr="00DD0925" w:rsidRDefault="00DD0925" w:rsidP="00DD0925">
      <w:pPr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D0925">
        <w:rPr>
          <w:rFonts w:ascii="Times New Roman" w:hAnsi="Times New Roman" w:cs="Times New Roman"/>
          <w:b/>
          <w:bCs/>
          <w:w w:val="120"/>
          <w:sz w:val="28"/>
          <w:szCs w:val="28"/>
        </w:rPr>
        <w:t>Краткая характеристика видов речи</w:t>
      </w:r>
    </w:p>
    <w:p w14:paraId="2459FC3F" w14:textId="77777777" w:rsidR="00DB1054" w:rsidRPr="00DD0925" w:rsidRDefault="00DB1054" w:rsidP="00DD0925">
      <w:pPr>
        <w:pStyle w:val="ac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0925">
        <w:rPr>
          <w:rFonts w:ascii="Times New Roman" w:hAnsi="Times New Roman" w:cs="Times New Roman"/>
          <w:sz w:val="28"/>
          <w:szCs w:val="28"/>
        </w:rPr>
        <w:t>В</w:t>
      </w:r>
      <w:r w:rsidRPr="00DD0925">
        <w:rPr>
          <w:rFonts w:ascii="Times New Roman" w:hAnsi="Times New Roman" w:cs="Times New Roman"/>
          <w:spacing w:val="1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речевой</w:t>
      </w:r>
      <w:r w:rsidRPr="00DD0925">
        <w:rPr>
          <w:rFonts w:ascii="Times New Roman" w:hAnsi="Times New Roman" w:cs="Times New Roman"/>
          <w:spacing w:val="12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деятельности</w:t>
      </w:r>
      <w:r w:rsidRPr="00DD0925">
        <w:rPr>
          <w:rFonts w:ascii="Times New Roman" w:hAnsi="Times New Roman" w:cs="Times New Roman"/>
          <w:spacing w:val="9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выделяют</w:t>
      </w:r>
      <w:r w:rsidRPr="00DD0925">
        <w:rPr>
          <w:rFonts w:ascii="Times New Roman" w:hAnsi="Times New Roman" w:cs="Times New Roman"/>
          <w:spacing w:val="16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ведущие</w:t>
      </w:r>
      <w:r w:rsidRPr="00DD0925">
        <w:rPr>
          <w:rFonts w:ascii="Times New Roman" w:hAnsi="Times New Roman" w:cs="Times New Roman"/>
          <w:spacing w:val="44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виды</w:t>
      </w:r>
      <w:r w:rsidRPr="00DD0925">
        <w:rPr>
          <w:rFonts w:ascii="Times New Roman" w:hAnsi="Times New Roman" w:cs="Times New Roman"/>
          <w:spacing w:val="14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pacing w:val="-2"/>
          <w:sz w:val="28"/>
          <w:szCs w:val="28"/>
        </w:rPr>
        <w:t>речи.</w:t>
      </w:r>
    </w:p>
    <w:p w14:paraId="2B2EB1D3" w14:textId="14E2D334" w:rsidR="00DB1054" w:rsidRPr="00DD0925" w:rsidRDefault="00DB1054" w:rsidP="00DD0925">
      <w:pPr>
        <w:pStyle w:val="ac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0925">
        <w:rPr>
          <w:rFonts w:ascii="Times New Roman" w:hAnsi="Times New Roman" w:cs="Times New Roman"/>
          <w:i/>
          <w:sz w:val="28"/>
          <w:szCs w:val="28"/>
        </w:rPr>
        <w:t xml:space="preserve">Внешняя </w:t>
      </w:r>
      <w:r w:rsidRPr="00DD0925">
        <w:rPr>
          <w:rFonts w:ascii="Times New Roman" w:hAnsi="Times New Roman" w:cs="Times New Roman"/>
          <w:sz w:val="28"/>
          <w:szCs w:val="28"/>
        </w:rPr>
        <w:t>— основное средство общения. Это,</w:t>
      </w:r>
      <w:r w:rsidRPr="00DD0925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речь</w:t>
      </w:r>
      <w:r w:rsidRPr="00DD0925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для других, произносимая вслух, слышимая и понимаемая окружающими, направленная на коммуникацию или взаимодействие с ними. Характеризуется относительной (в зависимости от формы речевой</w:t>
      </w:r>
      <w:r w:rsidRPr="00DD0925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«деятельности) развернутостью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и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насыщенностью.</w:t>
      </w:r>
    </w:p>
    <w:p w14:paraId="3968BEF0" w14:textId="6822CF81" w:rsidR="00DB1054" w:rsidRPr="00DD0925" w:rsidRDefault="00DB1054" w:rsidP="00DD0925">
      <w:pPr>
        <w:pStyle w:val="ac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0925">
        <w:rPr>
          <w:rFonts w:ascii="Times New Roman" w:hAnsi="Times New Roman" w:cs="Times New Roman"/>
          <w:i/>
          <w:sz w:val="28"/>
          <w:szCs w:val="28"/>
        </w:rPr>
        <w:t xml:space="preserve">Внутренняя — </w:t>
      </w:r>
      <w:r w:rsidRPr="00DD0925">
        <w:rPr>
          <w:rFonts w:ascii="Times New Roman" w:hAnsi="Times New Roman" w:cs="Times New Roman"/>
          <w:sz w:val="28"/>
          <w:szCs w:val="28"/>
        </w:rPr>
        <w:t>основное средство мышления («испарение» речи в мысль). Это</w:t>
      </w:r>
      <w:r w:rsidRPr="00DD0925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речь</w:t>
      </w:r>
      <w:r w:rsidRPr="00DD0925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для</w:t>
      </w:r>
      <w:r w:rsidRPr="00DD0925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себя, идущая</w:t>
      </w:r>
      <w:r w:rsidRPr="00DD0925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извне</w:t>
      </w:r>
      <w:r w:rsidRPr="00DD0925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внутрь, лишенная</w:t>
      </w:r>
      <w:r w:rsidRPr="00DD0925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внешнего, слышимого, звукового оформления, протекающая в мыслительном плане</w:t>
      </w:r>
      <w:r w:rsidRPr="00DD0925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и</w:t>
      </w:r>
      <w:r w:rsidRPr="00DD0925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осуществляющая</w:t>
      </w:r>
      <w:r w:rsidRPr="00DD0925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'функции</w:t>
      </w:r>
      <w:r w:rsidRPr="00DD0925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планирования</w:t>
      </w:r>
      <w:r w:rsidRPr="00DD0925">
        <w:rPr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деятельности,</w:t>
      </w:r>
      <w:r w:rsidRPr="00DD0925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обработки (анализ, синтез, осмысление) Информации. Характеризуется фрагментарностью, отрывочностью</w:t>
      </w:r>
      <w:r w:rsidRPr="00DD0925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и</w:t>
      </w:r>
      <w:r w:rsidRPr="00DD0925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ситуативност</w:t>
      </w:r>
      <w:r w:rsidR="00DD0925">
        <w:rPr>
          <w:rFonts w:ascii="Times New Roman" w:hAnsi="Times New Roman" w:cs="Times New Roman"/>
          <w:sz w:val="28"/>
          <w:szCs w:val="28"/>
        </w:rPr>
        <w:t>ью</w:t>
      </w:r>
      <w:r w:rsidRPr="00DD0925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(в</w:t>
      </w:r>
      <w:r w:rsidRPr="00DD0925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этом</w:t>
      </w:r>
      <w:r w:rsidRPr="00DD0925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она</w:t>
      </w:r>
      <w:r w:rsidRPr="00DD0925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близка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к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диалогической).</w:t>
      </w:r>
    </w:p>
    <w:p w14:paraId="60D67168" w14:textId="26FBC3B9" w:rsidR="00DB1054" w:rsidRPr="00DD0925" w:rsidRDefault="00DB1054" w:rsidP="00DD0925">
      <w:pPr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DD0925">
        <w:rPr>
          <w:rFonts w:ascii="Times New Roman" w:hAnsi="Times New Roman" w:cs="Times New Roman"/>
          <w:sz w:val="28"/>
          <w:szCs w:val="28"/>
        </w:rPr>
        <w:t>Внешняя</w:t>
      </w:r>
      <w:r w:rsidRPr="00DD0925">
        <w:rPr>
          <w:rFonts w:ascii="Times New Roman" w:hAnsi="Times New Roman" w:cs="Times New Roman"/>
          <w:spacing w:val="25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речь</w:t>
      </w:r>
      <w:r w:rsidRPr="00DD0925">
        <w:rPr>
          <w:rFonts w:ascii="Times New Roman" w:hAnsi="Times New Roman" w:cs="Times New Roman"/>
          <w:spacing w:val="25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включает</w:t>
      </w:r>
      <w:r w:rsidRPr="00DD0925">
        <w:rPr>
          <w:rFonts w:ascii="Times New Roman" w:hAnsi="Times New Roman" w:cs="Times New Roman"/>
          <w:spacing w:val="2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речь</w:t>
      </w:r>
      <w:r w:rsidRPr="00DD0925">
        <w:rPr>
          <w:rFonts w:ascii="Times New Roman" w:hAnsi="Times New Roman" w:cs="Times New Roman"/>
          <w:spacing w:val="6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устную</w:t>
      </w:r>
      <w:r w:rsidRPr="00DD0925">
        <w:rPr>
          <w:rFonts w:ascii="Times New Roman" w:hAnsi="Times New Roman" w:cs="Times New Roman"/>
          <w:spacing w:val="3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i/>
          <w:sz w:val="28"/>
          <w:szCs w:val="28"/>
        </w:rPr>
        <w:t>(монологическую</w:t>
      </w:r>
      <w:r w:rsidRPr="00DD0925">
        <w:rPr>
          <w:rFonts w:ascii="Times New Roman" w:hAnsi="Times New Roman" w:cs="Times New Roman"/>
          <w:i/>
          <w:spacing w:val="31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i/>
          <w:sz w:val="28"/>
          <w:szCs w:val="28"/>
        </w:rPr>
        <w:t>и</w:t>
      </w:r>
      <w:r w:rsidRPr="00DD0925">
        <w:rPr>
          <w:rFonts w:ascii="Times New Roman" w:hAnsi="Times New Roman" w:cs="Times New Roman"/>
          <w:i/>
          <w:spacing w:val="28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i/>
          <w:spacing w:val="-2"/>
          <w:sz w:val="28"/>
          <w:szCs w:val="28"/>
        </w:rPr>
        <w:t>диалоги</w:t>
      </w:r>
      <w:r w:rsidRPr="00DD0925">
        <w:rPr>
          <w:rFonts w:ascii="Times New Roman" w:hAnsi="Times New Roman" w:cs="Times New Roman"/>
          <w:i/>
          <w:sz w:val="28"/>
          <w:szCs w:val="28"/>
        </w:rPr>
        <w:t>ческую)</w:t>
      </w:r>
      <w:r w:rsidRPr="00DD0925">
        <w:rPr>
          <w:rFonts w:ascii="Times New Roman" w:hAnsi="Times New Roman" w:cs="Times New Roman"/>
          <w:i/>
          <w:spacing w:val="1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и</w:t>
      </w:r>
      <w:r w:rsidRPr="00DD0925">
        <w:rPr>
          <w:rFonts w:ascii="Times New Roman" w:hAnsi="Times New Roman" w:cs="Times New Roman"/>
          <w:spacing w:val="63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pacing w:val="-2"/>
          <w:sz w:val="28"/>
          <w:szCs w:val="28"/>
        </w:rPr>
        <w:t>письменную.</w:t>
      </w:r>
    </w:p>
    <w:p w14:paraId="1DC98D42" w14:textId="3843661B" w:rsidR="00DB1054" w:rsidRPr="00DD0925" w:rsidRDefault="00DB1054" w:rsidP="00DD0925">
      <w:pPr>
        <w:pStyle w:val="ac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0925">
        <w:rPr>
          <w:rFonts w:ascii="Times New Roman" w:hAnsi="Times New Roman" w:cs="Times New Roman"/>
          <w:i/>
          <w:sz w:val="28"/>
          <w:szCs w:val="28"/>
        </w:rPr>
        <w:t xml:space="preserve">Диалогическая </w:t>
      </w:r>
      <w:r w:rsidRPr="00DD0925">
        <w:rPr>
          <w:rFonts w:ascii="Times New Roman" w:hAnsi="Times New Roman" w:cs="Times New Roman"/>
          <w:sz w:val="28"/>
          <w:szCs w:val="28"/>
        </w:rPr>
        <w:t>— это речь, обусловленная ситуацией и контекстом (смыслом) предыдущего высказывания. Диалогическая речь не только более высокая форма речевого общения, но и исторически первая. Диалог — это непроизвольный и,</w:t>
      </w:r>
      <w:r w:rsidRPr="00DD0925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реактивный (быстро осмысливаемый) процесс двустороннего обмена информацией, это разговор по очереди, где</w:t>
      </w:r>
      <w:r w:rsidRPr="00DD0925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для каждого партнера</w:t>
      </w:r>
      <w:r w:rsidRPr="00DD0925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периоды</w:t>
      </w:r>
      <w:r w:rsidRPr="00DD0925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говорения и слушания чередуются. Это речь поддерживаемая, в процессе которой собеседники имеют возможность поставить уточняющие вопросы, подать реплики, помочь закончи</w:t>
      </w:r>
      <w:r w:rsidR="00DD0925">
        <w:rPr>
          <w:rFonts w:ascii="Times New Roman" w:hAnsi="Times New Roman" w:cs="Times New Roman"/>
          <w:sz w:val="28"/>
          <w:szCs w:val="28"/>
        </w:rPr>
        <w:t>т</w:t>
      </w:r>
      <w:r w:rsidRPr="00DD0925">
        <w:rPr>
          <w:rFonts w:ascii="Times New Roman" w:hAnsi="Times New Roman" w:cs="Times New Roman"/>
          <w:sz w:val="28"/>
          <w:szCs w:val="28"/>
        </w:rPr>
        <w:t>ь мысль или переориентировать ее, что облегчает говорящему возможность выразить мысль, высказать</w:t>
      </w:r>
      <w:r w:rsidR="00DD0925">
        <w:rPr>
          <w:rFonts w:ascii="Times New Roman" w:hAnsi="Times New Roman" w:cs="Times New Roman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отношение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к предмету речи (к теме разговора) и быть понятым участниками Диалога.</w:t>
      </w:r>
      <w:r w:rsidRPr="00DD0925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Существенным</w:t>
      </w:r>
      <w:r w:rsidRPr="00DD0925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моментом</w:t>
      </w:r>
      <w:r w:rsidRPr="00DD0925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в</w:t>
      </w:r>
      <w:r w:rsidRPr="00DD0925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развитии</w:t>
      </w:r>
      <w:r w:rsidRPr="00DD0925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диалога</w:t>
      </w:r>
      <w:r w:rsidRPr="00DD0925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является</w:t>
      </w:r>
      <w:r w:rsidRPr="00DD0925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то,</w:t>
      </w:r>
      <w:r w:rsidRPr="00DD0925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 xml:space="preserve">что ой ведется при активном эмоционально-экспрессивном контакте собеседников в условиях их взаимного восприятия. Диалогическая речь свернута </w:t>
      </w:r>
      <w:r w:rsidR="00DD0925" w:rsidRPr="00DD0925">
        <w:rPr>
          <w:rFonts w:ascii="Times New Roman" w:hAnsi="Times New Roman" w:cs="Times New Roman"/>
          <w:sz w:val="28"/>
          <w:szCs w:val="28"/>
        </w:rPr>
        <w:t>вовремя</w:t>
      </w:r>
      <w:r w:rsidR="00DD0925">
        <w:rPr>
          <w:rFonts w:ascii="Times New Roman" w:hAnsi="Times New Roman" w:cs="Times New Roman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и, многое в ней лишь подразумевается благодаря званию ситуации собеседниками. Для посторонних диалог обычно бывает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Малопонятным.</w:t>
      </w:r>
    </w:p>
    <w:p w14:paraId="709EC87C" w14:textId="1DD5EE69" w:rsidR="00DB1054" w:rsidRPr="00DD0925" w:rsidRDefault="00DB1054" w:rsidP="00DD0925">
      <w:pPr>
        <w:pStyle w:val="ac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0925">
        <w:rPr>
          <w:rFonts w:ascii="Times New Roman" w:hAnsi="Times New Roman" w:cs="Times New Roman"/>
          <w:sz w:val="28"/>
          <w:szCs w:val="28"/>
        </w:rPr>
        <w:t>Диалог представляет значительные трудности для детей и обычно бывает очень кратким. Но эта форма</w:t>
      </w:r>
      <w:r w:rsidRPr="00DD0925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речевого общения имеет чрезвычайно большое значение, ибо способствует развитию социальных отношений у детей. Посредством диалога</w:t>
      </w:r>
      <w:r w:rsidRPr="00DD0925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один</w:t>
      </w:r>
      <w:r w:rsidRPr="00DD0925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 xml:space="preserve">ребенок привлекает другого к общей игре, занятию, устанавливает контакт </w:t>
      </w:r>
      <w:r w:rsidR="00DD0925">
        <w:rPr>
          <w:rFonts w:ascii="Times New Roman" w:hAnsi="Times New Roman" w:cs="Times New Roman"/>
          <w:sz w:val="28"/>
          <w:szCs w:val="28"/>
        </w:rPr>
        <w:t>с</w:t>
      </w:r>
      <w:r w:rsidRPr="00DD0925">
        <w:rPr>
          <w:rFonts w:ascii="Times New Roman" w:hAnsi="Times New Roman" w:cs="Times New Roman"/>
          <w:sz w:val="28"/>
          <w:szCs w:val="28"/>
        </w:rPr>
        <w:t xml:space="preserve"> ним. К сожалению, часто приходится сталкиваться с тем, что даже хорошо говорящим</w:t>
      </w:r>
      <w:r w:rsidRPr="00DD0925">
        <w:rPr>
          <w:rFonts w:ascii="Times New Roman" w:hAnsi="Times New Roman" w:cs="Times New Roman"/>
          <w:spacing w:val="-11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детям</w:t>
      </w:r>
      <w:r w:rsidRPr="00DD0925">
        <w:rPr>
          <w:rFonts w:ascii="Times New Roman" w:hAnsi="Times New Roman" w:cs="Times New Roman"/>
          <w:spacing w:val="14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порой</w:t>
      </w:r>
      <w:r w:rsidRPr="00DD0925">
        <w:rPr>
          <w:rFonts w:ascii="Times New Roman" w:hAnsi="Times New Roman" w:cs="Times New Roman"/>
          <w:spacing w:val="18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бывает трудно</w:t>
      </w:r>
      <w:r w:rsidRPr="00DD0925">
        <w:rPr>
          <w:rFonts w:ascii="Times New Roman" w:hAnsi="Times New Roman" w:cs="Times New Roman"/>
          <w:spacing w:val="17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поддерживать</w:t>
      </w:r>
      <w:r w:rsidRPr="00DD0925">
        <w:rPr>
          <w:rFonts w:ascii="Times New Roman" w:hAnsi="Times New Roman" w:cs="Times New Roman"/>
          <w:spacing w:val="9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разговор</w:t>
      </w:r>
      <w:r w:rsidRPr="00DD0925">
        <w:rPr>
          <w:rFonts w:ascii="Times New Roman" w:hAnsi="Times New Roman" w:cs="Times New Roman"/>
          <w:spacing w:val="14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в</w:t>
      </w:r>
      <w:r w:rsidRPr="00DD0925">
        <w:rPr>
          <w:rFonts w:ascii="Times New Roman" w:hAnsi="Times New Roman" w:cs="Times New Roman"/>
          <w:spacing w:val="14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форме диалога не только с другими детьми, но и со взрослыми. На это надо обратить самое</w:t>
      </w:r>
      <w:r w:rsidRPr="00DD0925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пристальное внимание, так как если способность к диалогу, беседе не будет развита в детстве, она и далее останется недостаточной. Не освоив диалогическую речь, малыш не сможет достаточно</w:t>
      </w:r>
      <w:r w:rsidRPr="00DD0925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хорошо</w:t>
      </w:r>
      <w:r w:rsidRPr="00DD0925">
        <w:rPr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овладей,</w:t>
      </w:r>
      <w:r w:rsidRPr="00DD0925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монологической, к</w:t>
      </w:r>
      <w:r w:rsidRPr="00DD0925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которой, в</w:t>
      </w:r>
      <w:r w:rsidRPr="00DD0925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период</w:t>
      </w:r>
      <w:r w:rsidRPr="00DD0925">
        <w:rPr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школьного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обучения,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предъявляются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очень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высокие</w:t>
      </w:r>
      <w:r w:rsidRPr="00DD0925">
        <w:rPr>
          <w:rFonts w:ascii="Times New Roman" w:hAnsi="Times New Roman" w:cs="Times New Roman"/>
          <w:spacing w:val="34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требования.</w:t>
      </w:r>
    </w:p>
    <w:p w14:paraId="167E24D3" w14:textId="643BC69A" w:rsidR="00DB1054" w:rsidRPr="00DD0925" w:rsidRDefault="00DB1054" w:rsidP="00DD0925">
      <w:pPr>
        <w:pStyle w:val="ac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0925">
        <w:rPr>
          <w:rFonts w:ascii="Times New Roman" w:hAnsi="Times New Roman" w:cs="Times New Roman"/>
          <w:i/>
          <w:sz w:val="28"/>
          <w:szCs w:val="28"/>
        </w:rPr>
        <w:t xml:space="preserve">Монологическая </w:t>
      </w:r>
      <w:r w:rsidRPr="00DD0925">
        <w:rPr>
          <w:rFonts w:ascii="Times New Roman" w:hAnsi="Times New Roman" w:cs="Times New Roman"/>
          <w:sz w:val="28"/>
          <w:szCs w:val="28"/>
        </w:rPr>
        <w:t>— это относительно, развернутая форма речи, последовательное,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связное изложение система мыслей,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знаний,</w:t>
      </w:r>
      <w:r w:rsidRPr="00DD0925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одним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лицом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lastRenderedPageBreak/>
        <w:t>без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опоры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на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речь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собеседника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(таковой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может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и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вообще отсутствовать). Обычно монолог обслуживает процесс одностороннего обмена информацией, он не</w:t>
      </w:r>
      <w:r w:rsidR="00DD0925">
        <w:rPr>
          <w:rFonts w:ascii="Times New Roman" w:hAnsi="Times New Roman" w:cs="Times New Roman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прерываем и относительно насыщен использованием</w:t>
      </w:r>
      <w:r w:rsidRPr="00DD0925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экспрессивно-мимических</w:t>
      </w:r>
      <w:r w:rsidRPr="00DD0925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и жестовых</w:t>
      </w:r>
      <w:r w:rsidRPr="00DD0925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средств, подчеркивающих</w:t>
      </w:r>
      <w:r w:rsidRPr="00DD0925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выразительность</w:t>
      </w:r>
      <w:r w:rsidRPr="00DD0925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речевой</w:t>
      </w:r>
      <w:r w:rsidRPr="00DD0925">
        <w:rPr>
          <w:rFonts w:ascii="Times New Roman" w:hAnsi="Times New Roman" w:cs="Times New Roman"/>
          <w:spacing w:val="-11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информации.</w:t>
      </w:r>
      <w:r w:rsidRPr="00DD0925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Выразительная</w:t>
      </w:r>
      <w:r w:rsidRPr="00DD0925">
        <w:rPr>
          <w:rFonts w:ascii="Times New Roman" w:hAnsi="Times New Roman" w:cs="Times New Roman"/>
          <w:spacing w:val="33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сторона</w:t>
      </w:r>
      <w:r w:rsidRPr="00DD0925">
        <w:rPr>
          <w:rFonts w:ascii="Times New Roman" w:hAnsi="Times New Roman" w:cs="Times New Roman"/>
          <w:spacing w:val="36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монолога,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в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свою</w:t>
      </w:r>
      <w:r w:rsidRPr="00DD0925">
        <w:rPr>
          <w:rFonts w:ascii="Times New Roman" w:hAnsi="Times New Roman" w:cs="Times New Roman"/>
          <w:spacing w:val="33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очередь,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предъявляет</w:t>
      </w:r>
      <w:r w:rsidRPr="00DD0925">
        <w:rPr>
          <w:rFonts w:ascii="Times New Roman" w:hAnsi="Times New Roman" w:cs="Times New Roman"/>
          <w:spacing w:val="28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ряд</w:t>
      </w:r>
      <w:r w:rsidRPr="00DD0925">
        <w:rPr>
          <w:rFonts w:ascii="Times New Roman" w:hAnsi="Times New Roman" w:cs="Times New Roman"/>
          <w:spacing w:val="33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требований к темпу и звучанию речи —</w:t>
      </w:r>
      <w:r w:rsidR="00DD0925">
        <w:rPr>
          <w:rFonts w:ascii="Times New Roman" w:hAnsi="Times New Roman" w:cs="Times New Roman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произношение должно быть ясным, отчетливым и внятным, а темп плавным, но не монотонным. Со­ держание монолога отвечает требованиям последовательности, доказательности и лаконичности изложения, грамматически правильному</w:t>
      </w:r>
      <w:r w:rsidRPr="00DD0925">
        <w:rPr>
          <w:rFonts w:ascii="Times New Roman" w:hAnsi="Times New Roman" w:cs="Times New Roman"/>
          <w:spacing w:val="8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построению</w:t>
      </w:r>
      <w:r w:rsidRPr="00DD0925">
        <w:rPr>
          <w:rFonts w:ascii="Times New Roman" w:hAnsi="Times New Roman" w:cs="Times New Roman"/>
          <w:spacing w:val="8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предложений.</w:t>
      </w:r>
    </w:p>
    <w:p w14:paraId="00577C29" w14:textId="4BBFD8DB" w:rsidR="00DB1054" w:rsidRPr="00DD0925" w:rsidRDefault="00DB1054" w:rsidP="00DD0925">
      <w:pPr>
        <w:pStyle w:val="ac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0925">
        <w:rPr>
          <w:rFonts w:ascii="Times New Roman" w:hAnsi="Times New Roman" w:cs="Times New Roman"/>
          <w:sz w:val="28"/>
          <w:szCs w:val="28"/>
        </w:rPr>
        <w:t>Овладение монологической речью должно опираться на умение свободно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общаться,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которое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развивается в диалоге.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Поэтому обучение дошкольников монологу должно иметь под собой твердую почву. Самое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главное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условие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в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таком обучении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—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способствовать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развитию желания ребенка говорить,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а до</w:t>
      </w:r>
      <w:r w:rsidR="00DD0925">
        <w:rPr>
          <w:rFonts w:ascii="Times New Roman" w:hAnsi="Times New Roman" w:cs="Times New Roman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этого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он не должен чувствовать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себя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скованно,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быть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за</w:t>
      </w:r>
      <w:r w:rsidR="00DD0925">
        <w:rPr>
          <w:rFonts w:ascii="Times New Roman" w:hAnsi="Times New Roman" w:cs="Times New Roman"/>
          <w:sz w:val="28"/>
          <w:szCs w:val="28"/>
        </w:rPr>
        <w:t>ж</w:t>
      </w:r>
      <w:r w:rsidRPr="00DD0925">
        <w:rPr>
          <w:rFonts w:ascii="Times New Roman" w:hAnsi="Times New Roman" w:cs="Times New Roman"/>
          <w:sz w:val="28"/>
          <w:szCs w:val="28"/>
        </w:rPr>
        <w:t>атым,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бояться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собственных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ошибок.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Не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опережайте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мысль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ребенка,</w:t>
      </w:r>
      <w:r w:rsidRPr="00DD0925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дайте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ему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возможность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высказаться. Помните, что ребенок имеет право на ошибку, ведь он впервые осваивает деятельность. Он должен самостоятельно убедиться в том, что</w:t>
      </w:r>
      <w:r w:rsidRPr="00DD0925">
        <w:rPr>
          <w:rFonts w:ascii="Times New Roman" w:hAnsi="Times New Roman" w:cs="Times New Roman"/>
          <w:spacing w:val="8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ошибка</w:t>
      </w:r>
      <w:r w:rsidR="00DD0925">
        <w:rPr>
          <w:rFonts w:ascii="Times New Roman" w:hAnsi="Times New Roman" w:cs="Times New Roman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—</w:t>
      </w:r>
      <w:r w:rsidRPr="00DD0925">
        <w:rPr>
          <w:rFonts w:ascii="Times New Roman" w:hAnsi="Times New Roman" w:cs="Times New Roman"/>
          <w:spacing w:val="76"/>
          <w:sz w:val="28"/>
          <w:szCs w:val="28"/>
        </w:rPr>
        <w:t xml:space="preserve"> </w:t>
      </w:r>
      <w:r w:rsidR="00DD0925" w:rsidRPr="00DD0925">
        <w:rPr>
          <w:rFonts w:ascii="Times New Roman" w:hAnsi="Times New Roman" w:cs="Times New Roman"/>
          <w:sz w:val="28"/>
          <w:szCs w:val="28"/>
        </w:rPr>
        <w:t>это</w:t>
      </w:r>
      <w:r w:rsidRPr="00DD0925">
        <w:rPr>
          <w:rFonts w:ascii="Times New Roman" w:hAnsi="Times New Roman" w:cs="Times New Roman"/>
          <w:spacing w:val="64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еще</w:t>
      </w:r>
      <w:r w:rsidRPr="00DD0925">
        <w:rPr>
          <w:rFonts w:ascii="Times New Roman" w:hAnsi="Times New Roman" w:cs="Times New Roman"/>
          <w:spacing w:val="65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один</w:t>
      </w:r>
      <w:r w:rsidRPr="00DD0925">
        <w:rPr>
          <w:rFonts w:ascii="Times New Roman" w:hAnsi="Times New Roman" w:cs="Times New Roman"/>
          <w:spacing w:val="72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шаг</w:t>
      </w:r>
      <w:r w:rsidRPr="00DD0925">
        <w:rPr>
          <w:rFonts w:ascii="Times New Roman" w:hAnsi="Times New Roman" w:cs="Times New Roman"/>
          <w:spacing w:val="7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на</w:t>
      </w:r>
      <w:r w:rsidRPr="00DD0925">
        <w:rPr>
          <w:rFonts w:ascii="Times New Roman" w:hAnsi="Times New Roman" w:cs="Times New Roman"/>
          <w:spacing w:val="67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пути</w:t>
      </w:r>
      <w:r w:rsidRPr="00DD0925">
        <w:rPr>
          <w:rFonts w:ascii="Times New Roman" w:hAnsi="Times New Roman" w:cs="Times New Roman"/>
          <w:spacing w:val="73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познания,</w:t>
      </w:r>
      <w:r w:rsidRPr="00DD0925">
        <w:rPr>
          <w:rFonts w:ascii="Times New Roman" w:hAnsi="Times New Roman" w:cs="Times New Roman"/>
          <w:spacing w:val="8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шаг</w:t>
      </w:r>
      <w:r w:rsidRPr="00DD0925">
        <w:rPr>
          <w:rFonts w:ascii="Times New Roman" w:hAnsi="Times New Roman" w:cs="Times New Roman"/>
          <w:spacing w:val="78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вверх, а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не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в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пропасть.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Ни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="00DD0925">
        <w:rPr>
          <w:rFonts w:ascii="Times New Roman" w:hAnsi="Times New Roman" w:cs="Times New Roman"/>
          <w:sz w:val="28"/>
          <w:szCs w:val="28"/>
        </w:rPr>
        <w:t>в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коем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случае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нельзя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критиковать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речь ребенка, делать замечания по ходу высказывания, грубым вторжением исправлять неверно сказанные слова и фразы. Постоянные поправки речи остаются либо совсем незамеченными, либо надоедают ребенку — он может стать скупым на слова или совсем замкнуться, предпочитая промолчать, лишь бы не ошибиться. Лучший способ помочь ребенку — повторить фразу, слово, звук правильно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(делать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это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надо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после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того,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как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ребенок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закончил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говорить, а сам повтор осуществить в форме подведения итога всего сказанного</w:t>
      </w:r>
      <w:r w:rsidRPr="00DD0925">
        <w:rPr>
          <w:rFonts w:ascii="Times New Roman" w:hAnsi="Times New Roman" w:cs="Times New Roman"/>
          <w:spacing w:val="39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им),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чаще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хвалить</w:t>
      </w:r>
      <w:r w:rsidRPr="00DD0925">
        <w:rPr>
          <w:rFonts w:ascii="Times New Roman" w:hAnsi="Times New Roman" w:cs="Times New Roman"/>
          <w:spacing w:val="37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и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особенно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за</w:t>
      </w:r>
      <w:r w:rsidRPr="00DD0925">
        <w:rPr>
          <w:rFonts w:ascii="Times New Roman" w:hAnsi="Times New Roman" w:cs="Times New Roman"/>
          <w:spacing w:val="33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реальные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достижения.</w:t>
      </w:r>
    </w:p>
    <w:p w14:paraId="7090A36A" w14:textId="04A6A7B4" w:rsidR="00DB1054" w:rsidRPr="00DD0925" w:rsidRDefault="00DB1054" w:rsidP="00DD0925">
      <w:pPr>
        <w:pStyle w:val="ac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0925">
        <w:rPr>
          <w:rFonts w:ascii="Times New Roman" w:hAnsi="Times New Roman" w:cs="Times New Roman"/>
          <w:i/>
          <w:sz w:val="28"/>
          <w:szCs w:val="28"/>
        </w:rPr>
        <w:t xml:space="preserve">Эгоцентрическая речь — </w:t>
      </w:r>
      <w:r w:rsidRPr="00DD0925">
        <w:rPr>
          <w:rFonts w:ascii="Times New Roman" w:hAnsi="Times New Roman" w:cs="Times New Roman"/>
          <w:sz w:val="28"/>
          <w:szCs w:val="28"/>
        </w:rPr>
        <w:t>это уникальное сочетание монологической и диалогической, внутренней и внешней видов речи человека и необходимый этап становления речевого развития ребенка. Она представляет</w:t>
      </w:r>
      <w:r w:rsidRPr="00DD0925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собой</w:t>
      </w:r>
      <w:r w:rsidRPr="00DD0925">
        <w:rPr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вокализованную,</w:t>
      </w:r>
      <w:r w:rsidRPr="00DD0925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звучащую</w:t>
      </w:r>
      <w:r w:rsidRPr="00DD0925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речь,</w:t>
      </w:r>
      <w:r w:rsidRPr="00DD0925">
        <w:rPr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то</w:t>
      </w:r>
      <w:r w:rsidRPr="00DD0925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есть</w:t>
      </w:r>
      <w:r w:rsidRPr="00DD0925">
        <w:rPr>
          <w:rFonts w:ascii="Times New Roman" w:hAnsi="Times New Roman" w:cs="Times New Roman"/>
          <w:spacing w:val="-11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речь</w:t>
      </w:r>
      <w:r w:rsidRPr="00DD0925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внешнюю по способам проявления, но в то</w:t>
      </w:r>
      <w:r w:rsidRPr="00DD0925">
        <w:rPr>
          <w:rFonts w:ascii="Times New Roman" w:hAnsi="Times New Roman" w:cs="Times New Roman"/>
          <w:spacing w:val="21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же время внутреннюю по функциям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и структуре. Это</w:t>
      </w:r>
      <w:r w:rsidRPr="00DD0925">
        <w:rPr>
          <w:rFonts w:ascii="Times New Roman" w:hAnsi="Times New Roman" w:cs="Times New Roman"/>
          <w:spacing w:val="8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мысли и рассуждения вслух» осуществляемые в вопросно-ответной форме, это разговор с самим собой как с воображаемым партнером по общению. Функция эгоцентрической речи родственна функции внутренней речи — это самостоятельная мелодия, служащая целям умственной ориентировки, осознания, преодоления затруднений</w:t>
      </w:r>
      <w:r w:rsidRPr="00DD0925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и препятствий, это речь, обслуживающая самым интимным</w:t>
      </w:r>
      <w:r w:rsidRPr="00DD0925">
        <w:rPr>
          <w:rFonts w:ascii="Times New Roman" w:hAnsi="Times New Roman" w:cs="Times New Roman"/>
          <w:spacing w:val="34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образом</w:t>
      </w:r>
      <w:r w:rsidRPr="00DD0925">
        <w:rPr>
          <w:rFonts w:ascii="Times New Roman" w:hAnsi="Times New Roman" w:cs="Times New Roman"/>
          <w:spacing w:val="31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мышление</w:t>
      </w:r>
      <w:r w:rsidRPr="00DD0925">
        <w:rPr>
          <w:rFonts w:ascii="Times New Roman" w:hAnsi="Times New Roman" w:cs="Times New Roman"/>
          <w:spacing w:val="27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ребенка.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Это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«речь</w:t>
      </w:r>
      <w:r w:rsidRPr="00DD0925">
        <w:rPr>
          <w:rFonts w:ascii="Times New Roman" w:hAnsi="Times New Roman" w:cs="Times New Roman"/>
          <w:spacing w:val="21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для</w:t>
      </w:r>
      <w:r w:rsidRPr="00DD0925">
        <w:rPr>
          <w:rFonts w:ascii="Times New Roman" w:hAnsi="Times New Roman" w:cs="Times New Roman"/>
          <w:spacing w:val="34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себя»,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в</w:t>
      </w:r>
      <w:r w:rsidRPr="00DD0925">
        <w:rPr>
          <w:rFonts w:ascii="Times New Roman" w:hAnsi="Times New Roman" w:cs="Times New Roman"/>
          <w:spacing w:val="36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отличие</w:t>
      </w:r>
      <w:r w:rsidRPr="00DD0925">
        <w:rPr>
          <w:rFonts w:ascii="Times New Roman" w:hAnsi="Times New Roman" w:cs="Times New Roman"/>
          <w:spacing w:val="39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от социализированной речи для других, когда ребенок</w:t>
      </w:r>
      <w:r w:rsidRPr="00DD0925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действительно разговаривает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с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партнером.</w:t>
      </w:r>
    </w:p>
    <w:p w14:paraId="77DA0CD2" w14:textId="7E442C4E" w:rsidR="00DB1054" w:rsidRPr="00DD0925" w:rsidRDefault="00DB1054" w:rsidP="00DD0925">
      <w:pPr>
        <w:pStyle w:val="ac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0925">
        <w:rPr>
          <w:rFonts w:ascii="Times New Roman" w:hAnsi="Times New Roman" w:cs="Times New Roman"/>
          <w:sz w:val="28"/>
          <w:szCs w:val="28"/>
        </w:rPr>
        <w:t>В психическом развитии</w:t>
      </w:r>
      <w:r w:rsidRPr="00DD0925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ребенка эгоцентрическая речь — явление временное, но необходимое, так как именно она является важнейшей предпосылкой</w:t>
      </w:r>
      <w:r w:rsidRPr="00DD0925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становления</w:t>
      </w:r>
      <w:r w:rsidRPr="00DD0925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планирующей</w:t>
      </w:r>
      <w:r w:rsidRPr="00DD0925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функции</w:t>
      </w:r>
      <w:r w:rsidRPr="00DD0925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мышления.</w:t>
      </w:r>
      <w:r w:rsidRPr="00DD0925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 xml:space="preserve">Подобная речь сопровождает любую деятельность ребенка, особенно если последняя </w:t>
      </w:r>
      <w:r w:rsidRPr="00DD0925">
        <w:rPr>
          <w:rFonts w:ascii="Times New Roman" w:hAnsi="Times New Roman" w:cs="Times New Roman"/>
          <w:sz w:val="28"/>
          <w:szCs w:val="28"/>
        </w:rPr>
        <w:lastRenderedPageBreak/>
        <w:t>вызывает у него некоторые затруднения. Постепенно эго­ центрическая речь начинает не только сопровождать действия малыша, но и опережать, планировать их. Далее она переходит во внутренний план, сменяется внутренней речью: ребенок уже не проговаривает, что он собирается делать, а просто продумывает это. В этом случае эгоцентрическая речь становится внутренней речью ребенка,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то есть частью его мыслительных процессов. Поэтому, если вы обнаружили, что малыш действует хаотично, не намечая никакой последовательности выполнения своих действий, то можно помочь ему — временно вернуть его на стадию эгоцентрической речи. Попросите его рассказать,</w:t>
      </w:r>
      <w:r w:rsidRPr="00DD0925">
        <w:rPr>
          <w:rFonts w:ascii="Times New Roman" w:hAnsi="Times New Roman" w:cs="Times New Roman"/>
          <w:spacing w:val="38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что</w:t>
      </w:r>
      <w:r w:rsidRPr="00DD0925">
        <w:rPr>
          <w:rFonts w:ascii="Times New Roman" w:hAnsi="Times New Roman" w:cs="Times New Roman"/>
          <w:spacing w:val="26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он</w:t>
      </w:r>
      <w:r w:rsidRPr="00DD0925">
        <w:rPr>
          <w:rFonts w:ascii="Times New Roman" w:hAnsi="Times New Roman" w:cs="Times New Roman"/>
          <w:spacing w:val="23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собирается делать,</w:t>
      </w:r>
      <w:r w:rsidRPr="00DD0925">
        <w:rPr>
          <w:rFonts w:ascii="Times New Roman" w:hAnsi="Times New Roman" w:cs="Times New Roman"/>
          <w:spacing w:val="26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сначала</w:t>
      </w:r>
      <w:r w:rsidRPr="00DD0925">
        <w:rPr>
          <w:rFonts w:ascii="Times New Roman" w:hAnsi="Times New Roman" w:cs="Times New Roman"/>
          <w:spacing w:val="18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вслух,</w:t>
      </w:r>
      <w:r w:rsidRPr="00DD0925">
        <w:rPr>
          <w:rFonts w:ascii="Times New Roman" w:hAnsi="Times New Roman" w:cs="Times New Roman"/>
          <w:spacing w:val="39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затем</w:t>
      </w:r>
      <w:r w:rsidRPr="00DD0925">
        <w:rPr>
          <w:rFonts w:ascii="Times New Roman" w:hAnsi="Times New Roman" w:cs="Times New Roman"/>
          <w:spacing w:val="21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про</w:t>
      </w:r>
      <w:r w:rsidRPr="00DD0925">
        <w:rPr>
          <w:rFonts w:ascii="Times New Roman" w:hAnsi="Times New Roman" w:cs="Times New Roman"/>
          <w:spacing w:val="22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себя, а дотом уже выполнить определенные действия. Такое предварительное планирование поможет ребенку более успешно справляться с любой деятельностью и будет способствовать</w:t>
      </w:r>
      <w:r w:rsidRPr="00DD0925">
        <w:rPr>
          <w:rFonts w:ascii="Times New Roman" w:hAnsi="Times New Roman" w:cs="Times New Roman"/>
          <w:spacing w:val="26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его</w:t>
      </w:r>
      <w:r w:rsidRPr="00DD0925">
        <w:rPr>
          <w:rFonts w:ascii="Times New Roman" w:hAnsi="Times New Roman" w:cs="Times New Roman"/>
          <w:spacing w:val="29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умственному развитию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в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целом.</w:t>
      </w:r>
    </w:p>
    <w:p w14:paraId="032AC31D" w14:textId="6F67B6C1" w:rsidR="00DB1054" w:rsidRPr="00DD0925" w:rsidRDefault="00DB1054" w:rsidP="00DD0925">
      <w:pPr>
        <w:pStyle w:val="ac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0925">
        <w:rPr>
          <w:rFonts w:ascii="Times New Roman" w:hAnsi="Times New Roman" w:cs="Times New Roman"/>
          <w:sz w:val="28"/>
          <w:szCs w:val="28"/>
        </w:rPr>
        <w:t>Несмотря на свое раннее появление (в возрасте 2—8 лет), эгоцентрическая речь не исчезает полностью и навсегда. Становясь внутренней, она довольно часто встречается и у взрослых, особенно в такие периоды, когда человек сталкивается с особо трудной задачей, ситуацией</w:t>
      </w:r>
      <w:r w:rsidR="00DD0925">
        <w:rPr>
          <w:rFonts w:ascii="Times New Roman" w:hAnsi="Times New Roman" w:cs="Times New Roman"/>
          <w:sz w:val="28"/>
          <w:szCs w:val="28"/>
        </w:rPr>
        <w:t xml:space="preserve">. </w:t>
      </w:r>
      <w:r w:rsidRPr="00DD0925">
        <w:rPr>
          <w:rFonts w:ascii="Times New Roman" w:hAnsi="Times New Roman" w:cs="Times New Roman"/>
          <w:sz w:val="28"/>
          <w:szCs w:val="28"/>
        </w:rPr>
        <w:t xml:space="preserve">Вот тут-то «бормотание», обсуждение вслух с самим </w:t>
      </w:r>
      <w:r w:rsidR="00DD0925">
        <w:rPr>
          <w:rFonts w:ascii="Times New Roman" w:hAnsi="Times New Roman" w:cs="Times New Roman"/>
          <w:sz w:val="28"/>
          <w:szCs w:val="28"/>
        </w:rPr>
        <w:t>с</w:t>
      </w:r>
      <w:r w:rsidRPr="00DD0925">
        <w:rPr>
          <w:rFonts w:ascii="Times New Roman" w:hAnsi="Times New Roman" w:cs="Times New Roman"/>
          <w:sz w:val="28"/>
          <w:szCs w:val="28"/>
        </w:rPr>
        <w:t>обой и помогает</w:t>
      </w:r>
      <w:r w:rsidRPr="00DD0925">
        <w:rPr>
          <w:rFonts w:ascii="Times New Roman" w:hAnsi="Times New Roman" w:cs="Times New Roman"/>
          <w:spacing w:val="38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более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полноценно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осмыслить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проблему.</w:t>
      </w:r>
    </w:p>
    <w:p w14:paraId="1A8BD587" w14:textId="534F9E17" w:rsidR="00DB1054" w:rsidRPr="00DD0925" w:rsidRDefault="00DB1054" w:rsidP="00DD0925">
      <w:pPr>
        <w:pStyle w:val="ac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0925">
        <w:rPr>
          <w:rFonts w:ascii="Times New Roman" w:hAnsi="Times New Roman" w:cs="Times New Roman"/>
          <w:i/>
          <w:sz w:val="28"/>
          <w:szCs w:val="28"/>
        </w:rPr>
        <w:t xml:space="preserve">Письменная </w:t>
      </w:r>
      <w:r w:rsidRPr="00DD0925">
        <w:rPr>
          <w:rFonts w:ascii="Times New Roman" w:hAnsi="Times New Roman" w:cs="Times New Roman"/>
          <w:sz w:val="28"/>
          <w:szCs w:val="28"/>
        </w:rPr>
        <w:t>— способ запоминания и воспроизведения информации. Это речь для собеседника, являющаяся разновидностью монологической</w:t>
      </w:r>
      <w:r w:rsidRPr="00DD0925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речи.</w:t>
      </w:r>
      <w:r w:rsidRPr="00DD0925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Она</w:t>
      </w:r>
      <w:r w:rsidRPr="00DD0925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более</w:t>
      </w:r>
      <w:r w:rsidRPr="00DD0925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развернута,</w:t>
      </w:r>
      <w:r w:rsidRPr="00DD0925">
        <w:rPr>
          <w:rFonts w:ascii="Times New Roman" w:hAnsi="Times New Roman" w:cs="Times New Roman"/>
          <w:spacing w:val="-14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чем</w:t>
      </w:r>
      <w:r w:rsidRPr="00DD0925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у</w:t>
      </w:r>
      <w:r w:rsidR="00DD0925">
        <w:rPr>
          <w:rFonts w:ascii="Times New Roman" w:hAnsi="Times New Roman" w:cs="Times New Roman"/>
          <w:sz w:val="28"/>
          <w:szCs w:val="28"/>
        </w:rPr>
        <w:t>ю</w:t>
      </w:r>
      <w:r w:rsidRPr="00DD0925">
        <w:rPr>
          <w:rFonts w:ascii="Times New Roman" w:hAnsi="Times New Roman" w:cs="Times New Roman"/>
          <w:sz w:val="28"/>
          <w:szCs w:val="28"/>
        </w:rPr>
        <w:t>тная</w:t>
      </w:r>
      <w:r w:rsidRPr="00DD0925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монологическая</w:t>
      </w:r>
      <w:r w:rsidRPr="00DD0925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 xml:space="preserve">речь, </w:t>
      </w:r>
      <w:r w:rsidR="00DD0925">
        <w:rPr>
          <w:rFonts w:ascii="Times New Roman" w:hAnsi="Times New Roman" w:cs="Times New Roman"/>
          <w:sz w:val="28"/>
          <w:szCs w:val="28"/>
        </w:rPr>
        <w:t>но</w:t>
      </w:r>
      <w:r w:rsidRPr="00DD0925">
        <w:rPr>
          <w:rFonts w:ascii="Times New Roman" w:hAnsi="Times New Roman" w:cs="Times New Roman"/>
          <w:sz w:val="28"/>
          <w:szCs w:val="28"/>
        </w:rPr>
        <w:t xml:space="preserve"> в то же время более произвольна. Это связано с тем, что письме</w:t>
      </w:r>
      <w:r w:rsidR="00DD0925">
        <w:rPr>
          <w:rFonts w:ascii="Times New Roman" w:hAnsi="Times New Roman" w:cs="Times New Roman"/>
          <w:sz w:val="28"/>
          <w:szCs w:val="28"/>
        </w:rPr>
        <w:t>н</w:t>
      </w:r>
      <w:r w:rsidRPr="00DD0925">
        <w:rPr>
          <w:rFonts w:ascii="Times New Roman" w:hAnsi="Times New Roman" w:cs="Times New Roman"/>
          <w:sz w:val="28"/>
          <w:szCs w:val="28"/>
        </w:rPr>
        <w:t>ная речь предполагает отсрочку или отсутствие обратной связи с собеседником: он не может переспросить вас, и мы не можем по его поведению</w:t>
      </w:r>
      <w:r w:rsidRPr="00DD0925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судить</w:t>
      </w:r>
      <w:r w:rsidRPr="00DD0925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о том,</w:t>
      </w:r>
      <w:r w:rsidRPr="00DD0925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правильно</w:t>
      </w:r>
      <w:r w:rsidRPr="00DD0925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ли</w:t>
      </w:r>
      <w:r w:rsidRPr="00DD0925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он</w:t>
      </w:r>
      <w:r w:rsidRPr="00DD0925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нас</w:t>
      </w:r>
      <w:r w:rsidRPr="00DD0925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понял. Письменная</w:t>
      </w:r>
      <w:r w:rsidRPr="00DD0925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речь не имеет никаких дополнительных средств воздействия на воспринимающего, кроме самих слов, их порядка и организующих предложение знаков препинания. Следовательно, внимание пишущего распределяется между</w:t>
      </w:r>
      <w:r w:rsidRPr="00DD0925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содержанием</w:t>
      </w:r>
      <w:r w:rsidRPr="00DD0925">
        <w:rPr>
          <w:rFonts w:ascii="Times New Roman" w:hAnsi="Times New Roman" w:cs="Times New Roman"/>
          <w:spacing w:val="-11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и оформлением</w:t>
      </w:r>
      <w:r w:rsidRPr="00DD0925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высказывания, а</w:t>
      </w:r>
      <w:r w:rsidRPr="00DD0925">
        <w:rPr>
          <w:rFonts w:ascii="Times New Roman" w:hAnsi="Times New Roman" w:cs="Times New Roman"/>
          <w:spacing w:val="-11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значит идет поиск наиболее</w:t>
      </w:r>
      <w:r w:rsidRPr="00DD0925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точной</w:t>
      </w:r>
      <w:r w:rsidRPr="00DD0925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формы</w:t>
      </w:r>
      <w:r w:rsidRPr="00DD0925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выражения. При этом, осуществив (частично или полностью) высказывание, мы можем сознательно или бессознательно соотнести его с содержа</w:t>
      </w:r>
      <w:r w:rsidR="00DD0925">
        <w:rPr>
          <w:rFonts w:ascii="Times New Roman" w:hAnsi="Times New Roman" w:cs="Times New Roman"/>
          <w:sz w:val="28"/>
          <w:szCs w:val="28"/>
        </w:rPr>
        <w:t>н</w:t>
      </w:r>
      <w:r w:rsidRPr="00DD0925">
        <w:rPr>
          <w:rFonts w:ascii="Times New Roman" w:hAnsi="Times New Roman" w:cs="Times New Roman"/>
          <w:sz w:val="28"/>
          <w:szCs w:val="28"/>
        </w:rPr>
        <w:t>ием, которое предполагали высказать. В случае несоответствия высказывания мы можем отказаться от в</w:t>
      </w:r>
      <w:r w:rsidR="00DD0925">
        <w:rPr>
          <w:rFonts w:ascii="Times New Roman" w:hAnsi="Times New Roman" w:cs="Times New Roman"/>
          <w:sz w:val="28"/>
          <w:szCs w:val="28"/>
        </w:rPr>
        <w:t>се</w:t>
      </w:r>
      <w:r w:rsidRPr="00DD0925">
        <w:rPr>
          <w:rFonts w:ascii="Times New Roman" w:hAnsi="Times New Roman" w:cs="Times New Roman"/>
          <w:sz w:val="28"/>
          <w:szCs w:val="28"/>
        </w:rPr>
        <w:t>го и начать сначала. В устной же монологической речи такая операция абсолютно невозможна и практически неосуществима. Такой перебор уже осуществленных вариантов обычно сочетается</w:t>
      </w:r>
      <w:r w:rsidRPr="00DD0925">
        <w:rPr>
          <w:rFonts w:ascii="Times New Roman" w:hAnsi="Times New Roman" w:cs="Times New Roman"/>
          <w:spacing w:val="8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pacing w:val="-2"/>
          <w:sz w:val="28"/>
          <w:szCs w:val="28"/>
        </w:rPr>
        <w:t>с использованием</w:t>
      </w:r>
      <w:r w:rsidRPr="00DD0925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pacing w:val="-2"/>
          <w:sz w:val="28"/>
          <w:szCs w:val="28"/>
        </w:rPr>
        <w:t>внутренней</w:t>
      </w:r>
      <w:r w:rsidRPr="00DD0925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pacing w:val="-2"/>
          <w:sz w:val="28"/>
          <w:szCs w:val="28"/>
        </w:rPr>
        <w:t>речи: прежде</w:t>
      </w:r>
      <w:r w:rsidRPr="00DD0925">
        <w:rPr>
          <w:rFonts w:ascii="Times New Roman" w:hAnsi="Times New Roman" w:cs="Times New Roman"/>
          <w:spacing w:val="-11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pacing w:val="-2"/>
          <w:sz w:val="28"/>
          <w:szCs w:val="28"/>
        </w:rPr>
        <w:t>чем</w:t>
      </w:r>
      <w:r w:rsidRPr="00DD0925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pacing w:val="-2"/>
          <w:sz w:val="28"/>
          <w:szCs w:val="28"/>
        </w:rPr>
        <w:t>сформулировать мысль в</w:t>
      </w:r>
      <w:r w:rsidRPr="00DD0925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pacing w:val="-2"/>
          <w:sz w:val="28"/>
          <w:szCs w:val="28"/>
        </w:rPr>
        <w:t>письменной</w:t>
      </w:r>
      <w:r w:rsidRPr="00DD0925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pacing w:val="-2"/>
          <w:sz w:val="28"/>
          <w:szCs w:val="28"/>
        </w:rPr>
        <w:t>форме,</w:t>
      </w:r>
      <w:r w:rsidRPr="00DD0925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pacing w:val="-2"/>
          <w:sz w:val="28"/>
          <w:szCs w:val="28"/>
        </w:rPr>
        <w:t>ее</w:t>
      </w:r>
      <w:r w:rsidRPr="00DD0925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pacing w:val="-2"/>
          <w:sz w:val="28"/>
          <w:szCs w:val="28"/>
        </w:rPr>
        <w:t>необходимо</w:t>
      </w:r>
      <w:r w:rsidRPr="00DD0925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pacing w:val="-2"/>
          <w:sz w:val="28"/>
          <w:szCs w:val="28"/>
        </w:rPr>
        <w:t>«проговорить</w:t>
      </w:r>
      <w:r w:rsidR="00DD0925">
        <w:rPr>
          <w:rFonts w:ascii="Times New Roman" w:hAnsi="Times New Roman" w:cs="Times New Roman"/>
          <w:spacing w:val="-2"/>
          <w:sz w:val="28"/>
          <w:szCs w:val="28"/>
        </w:rPr>
        <w:t>»</w:t>
      </w:r>
      <w:r w:rsidRPr="00DD0925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pacing w:val="-2"/>
          <w:sz w:val="28"/>
          <w:szCs w:val="28"/>
        </w:rPr>
        <w:t>во</w:t>
      </w:r>
      <w:r w:rsidRPr="00DD0925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pacing w:val="-2"/>
          <w:sz w:val="28"/>
          <w:szCs w:val="28"/>
        </w:rPr>
        <w:t>внутреннем</w:t>
      </w:r>
      <w:r w:rsidRPr="00DD0925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pacing w:val="-2"/>
          <w:sz w:val="28"/>
          <w:szCs w:val="28"/>
        </w:rPr>
        <w:t xml:space="preserve">плане. </w:t>
      </w:r>
      <w:r w:rsidRPr="00DD0925">
        <w:rPr>
          <w:rFonts w:ascii="Times New Roman" w:hAnsi="Times New Roman" w:cs="Times New Roman"/>
          <w:sz w:val="28"/>
          <w:szCs w:val="28"/>
        </w:rPr>
        <w:t>Восприятие письменной речи обязательно предполагает работу воображения, вживания читателя в текст. Письменная речь требует от человека высокой степени абстрагирования — это абстракция двойного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уровня.</w:t>
      </w:r>
    </w:p>
    <w:p w14:paraId="34591030" w14:textId="703165A9" w:rsidR="00DB1054" w:rsidRPr="00DD0925" w:rsidRDefault="00DB1054" w:rsidP="00DD0925">
      <w:pPr>
        <w:pStyle w:val="a7"/>
        <w:numPr>
          <w:ilvl w:val="0"/>
          <w:numId w:val="1"/>
        </w:numPr>
        <w:tabs>
          <w:tab w:val="left" w:pos="887"/>
        </w:tabs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DD0925">
        <w:rPr>
          <w:rFonts w:ascii="Times New Roman" w:hAnsi="Times New Roman" w:cs="Times New Roman"/>
          <w:i/>
          <w:sz w:val="28"/>
          <w:szCs w:val="28"/>
        </w:rPr>
        <w:t>й уровень</w:t>
      </w:r>
      <w:r w:rsidRPr="00DD0925">
        <w:rPr>
          <w:rFonts w:ascii="Times New Roman" w:hAnsi="Times New Roman" w:cs="Times New Roman"/>
          <w:i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i/>
          <w:sz w:val="28"/>
          <w:szCs w:val="28"/>
        </w:rPr>
        <w:t xml:space="preserve">абстрагирования </w:t>
      </w:r>
      <w:r w:rsidRPr="00DD0925">
        <w:rPr>
          <w:rFonts w:ascii="Times New Roman" w:hAnsi="Times New Roman" w:cs="Times New Roman"/>
          <w:sz w:val="28"/>
          <w:szCs w:val="28"/>
        </w:rPr>
        <w:t>—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описываю окружающее,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называю</w:t>
      </w:r>
      <w:r w:rsidRPr="00DD0925">
        <w:rPr>
          <w:rFonts w:ascii="Times New Roman" w:hAnsi="Times New Roman" w:cs="Times New Roman"/>
          <w:spacing w:val="39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словом,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отвлекаюсь</w:t>
      </w:r>
      <w:r w:rsidRPr="00DD0925">
        <w:rPr>
          <w:rFonts w:ascii="Times New Roman" w:hAnsi="Times New Roman" w:cs="Times New Roman"/>
          <w:spacing w:val="38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от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своих</w:t>
      </w:r>
      <w:r w:rsidRPr="00DD0925">
        <w:rPr>
          <w:rFonts w:ascii="Times New Roman" w:hAnsi="Times New Roman" w:cs="Times New Roman"/>
          <w:spacing w:val="37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чувств,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эмоций;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употребляю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слово в речи, отвлеченно (абстрактно) от предмета. При этом со мной остается</w:t>
      </w:r>
      <w:r w:rsidRPr="00DD0925">
        <w:rPr>
          <w:rFonts w:ascii="Times New Roman" w:hAnsi="Times New Roman" w:cs="Times New Roman"/>
          <w:spacing w:val="8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слово.</w:t>
      </w:r>
    </w:p>
    <w:p w14:paraId="1849E462" w14:textId="647370D0" w:rsidR="00DD0925" w:rsidRPr="00DD0925" w:rsidRDefault="00DB1054" w:rsidP="00DD0925">
      <w:pPr>
        <w:pStyle w:val="a7"/>
        <w:numPr>
          <w:ilvl w:val="0"/>
          <w:numId w:val="1"/>
        </w:numPr>
        <w:tabs>
          <w:tab w:val="left" w:pos="885"/>
        </w:tabs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DD0925">
        <w:rPr>
          <w:rFonts w:ascii="Times New Roman" w:hAnsi="Times New Roman" w:cs="Times New Roman"/>
          <w:i/>
          <w:sz w:val="28"/>
          <w:szCs w:val="28"/>
        </w:rPr>
        <w:t>й</w:t>
      </w:r>
      <w:r w:rsidRPr="00DD0925">
        <w:rPr>
          <w:rFonts w:ascii="Times New Roman" w:hAnsi="Times New Roman" w:cs="Times New Roman"/>
          <w:i/>
          <w:spacing w:val="5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i/>
          <w:sz w:val="28"/>
          <w:szCs w:val="28"/>
        </w:rPr>
        <w:t>уровень</w:t>
      </w:r>
      <w:r w:rsidRPr="00DD0925">
        <w:rPr>
          <w:rFonts w:ascii="Times New Roman" w:hAnsi="Times New Roman" w:cs="Times New Roman"/>
          <w:i/>
          <w:spacing w:val="12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i/>
          <w:sz w:val="28"/>
          <w:szCs w:val="28"/>
        </w:rPr>
        <w:t>абстрагирования</w:t>
      </w:r>
      <w:r w:rsidRPr="00DD0925">
        <w:rPr>
          <w:rFonts w:ascii="Times New Roman" w:hAnsi="Times New Roman" w:cs="Times New Roman"/>
          <w:i/>
          <w:spacing w:val="7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—</w:t>
      </w:r>
      <w:r w:rsidRPr="00DD0925">
        <w:rPr>
          <w:rFonts w:ascii="Times New Roman" w:hAnsi="Times New Roman" w:cs="Times New Roman"/>
          <w:spacing w:val="12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отвлекаюсь</w:t>
      </w:r>
      <w:r w:rsidRPr="00DD0925">
        <w:rPr>
          <w:rFonts w:ascii="Times New Roman" w:hAnsi="Times New Roman" w:cs="Times New Roman"/>
          <w:spacing w:val="13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от</w:t>
      </w:r>
      <w:r w:rsidRPr="00DD0925">
        <w:rPr>
          <w:rFonts w:ascii="Times New Roman" w:hAnsi="Times New Roman" w:cs="Times New Roman"/>
          <w:spacing w:val="7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чувственной</w:t>
      </w:r>
      <w:r w:rsidRPr="00DD0925">
        <w:rPr>
          <w:rFonts w:ascii="Times New Roman" w:hAnsi="Times New Roman" w:cs="Times New Roman"/>
          <w:spacing w:val="9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pacing w:val="-2"/>
          <w:sz w:val="28"/>
          <w:szCs w:val="28"/>
        </w:rPr>
        <w:lastRenderedPageBreak/>
        <w:t>приро</w:t>
      </w:r>
      <w:r w:rsidRPr="00DD0925">
        <w:rPr>
          <w:rFonts w:ascii="Times New Roman" w:hAnsi="Times New Roman" w:cs="Times New Roman"/>
          <w:sz w:val="28"/>
          <w:szCs w:val="28"/>
        </w:rPr>
        <w:t xml:space="preserve">ды слова, наделяю его знаком (знак тоже обладает чувственной </w:t>
      </w:r>
      <w:r w:rsidR="00DD0925" w:rsidRPr="00DD0925">
        <w:rPr>
          <w:rFonts w:ascii="Times New Roman" w:hAnsi="Times New Roman" w:cs="Times New Roman"/>
          <w:sz w:val="28"/>
          <w:szCs w:val="28"/>
        </w:rPr>
        <w:t>при</w:t>
      </w:r>
      <w:r w:rsidRPr="00DD0925">
        <w:rPr>
          <w:rFonts w:ascii="Times New Roman" w:hAnsi="Times New Roman" w:cs="Times New Roman"/>
          <w:sz w:val="28"/>
          <w:szCs w:val="28"/>
        </w:rPr>
        <w:t>родой).</w:t>
      </w:r>
    </w:p>
    <w:p w14:paraId="411A96FE" w14:textId="06602AA6" w:rsidR="00DB1054" w:rsidRPr="00DD0925" w:rsidRDefault="00DB1054" w:rsidP="00DD0925">
      <w:pPr>
        <w:pStyle w:val="a7"/>
        <w:tabs>
          <w:tab w:val="left" w:pos="885"/>
        </w:tabs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DD0925">
        <w:rPr>
          <w:rFonts w:ascii="Times New Roman" w:hAnsi="Times New Roman" w:cs="Times New Roman"/>
          <w:sz w:val="28"/>
          <w:szCs w:val="28"/>
        </w:rPr>
        <w:t>Именно</w:t>
      </w:r>
      <w:r w:rsidRPr="00DD0925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по причине</w:t>
      </w:r>
      <w:r w:rsidRPr="00DD0925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двойного</w:t>
      </w:r>
      <w:r w:rsidRPr="00DD0925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абстрагирования</w:t>
      </w:r>
      <w:r w:rsidRPr="00DD0925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не</w:t>
      </w:r>
      <w:r w:rsidRPr="00DD0925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только</w:t>
      </w:r>
      <w:r w:rsidRPr="00DD0925">
        <w:rPr>
          <w:rFonts w:ascii="Times New Roman" w:hAnsi="Times New Roman" w:cs="Times New Roman"/>
          <w:spacing w:val="-11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дети, но</w:t>
      </w:r>
      <w:r w:rsidRPr="00DD0925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и многие взрослые с трудом овладевают письменной речью. Ребенку особенно сложно оторваться от чувственной природы звучащего слова, поэтому он пишет, произнося его вслух. С одной стороны, это как бы мешает развитию техники</w:t>
      </w:r>
      <w:r w:rsidR="00DD0925">
        <w:rPr>
          <w:rFonts w:ascii="Times New Roman" w:hAnsi="Times New Roman" w:cs="Times New Roman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письма. Но с другой, если прервать эту связь, то ребенок не сможет подняться на вторую ступень абстрагирования. Поэтому в дошкольном возрасте ребенку необходимо обеспечить возможность прочного освоения первого уровня абстракции. Но делать это надо постепенно, не форсируя процесс обучения. Нужно стараться, по возможности, сделать обучение непроизвольным» игро</w:t>
      </w:r>
      <w:bookmarkStart w:id="0" w:name="_bookmark2"/>
      <w:bookmarkEnd w:id="0"/>
      <w:r w:rsidRPr="00DD0925">
        <w:rPr>
          <w:rFonts w:ascii="Times New Roman" w:hAnsi="Times New Roman" w:cs="Times New Roman"/>
          <w:sz w:val="28"/>
          <w:szCs w:val="28"/>
        </w:rPr>
        <w:t>вым,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не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нарушающим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общего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развития</w:t>
      </w:r>
      <w:r w:rsidRPr="00DD0925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DD0925">
        <w:rPr>
          <w:rFonts w:ascii="Times New Roman" w:hAnsi="Times New Roman" w:cs="Times New Roman"/>
          <w:sz w:val="28"/>
          <w:szCs w:val="28"/>
        </w:rPr>
        <w:t>ребенка,</w:t>
      </w:r>
    </w:p>
    <w:p w14:paraId="3742EBA4" w14:textId="018B530C" w:rsidR="00DB1054" w:rsidRPr="00DD0925" w:rsidRDefault="00DB1054" w:rsidP="00DD0925">
      <w:pPr>
        <w:pStyle w:val="ac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83CEBBA" w14:textId="1D56B5A5" w:rsidR="00DB1054" w:rsidRPr="00DD0925" w:rsidRDefault="00DB1054" w:rsidP="00DD0925">
      <w:pPr>
        <w:pStyle w:val="ac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E7520AD" w14:textId="77777777" w:rsidR="00E24E30" w:rsidRPr="00DD0925" w:rsidRDefault="00E24E30" w:rsidP="00DD0925">
      <w:pPr>
        <w:ind w:firstLine="709"/>
        <w:rPr>
          <w:rFonts w:ascii="Times New Roman" w:hAnsi="Times New Roman" w:cs="Times New Roman"/>
          <w:sz w:val="28"/>
          <w:szCs w:val="28"/>
        </w:rPr>
      </w:pPr>
    </w:p>
    <w:sectPr w:rsidR="00E24E30" w:rsidRPr="00DD09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B9E2956"/>
    <w:multiLevelType w:val="hybridMultilevel"/>
    <w:tmpl w:val="80C8E93C"/>
    <w:lvl w:ilvl="0" w:tplc="5A7253B8">
      <w:start w:val="1"/>
      <w:numFmt w:val="decimal"/>
      <w:lvlText w:val="%1-"/>
      <w:lvlJc w:val="left"/>
      <w:pPr>
        <w:ind w:left="415" w:hanging="176"/>
        <w:jc w:val="left"/>
      </w:pPr>
      <w:rPr>
        <w:rFonts w:ascii="Times New Roman" w:eastAsia="Century Schoolbook" w:hAnsi="Times New Roman" w:cs="Times New Roman" w:hint="default"/>
        <w:b w:val="0"/>
        <w:bCs w:val="0"/>
        <w:i/>
        <w:iCs/>
        <w:spacing w:val="-12"/>
        <w:w w:val="100"/>
        <w:sz w:val="28"/>
        <w:szCs w:val="28"/>
        <w:lang w:val="ru-RU" w:eastAsia="en-US" w:bidi="ar-SA"/>
      </w:rPr>
    </w:lvl>
    <w:lvl w:ilvl="1" w:tplc="01A6AB2A">
      <w:numFmt w:val="bullet"/>
      <w:lvlText w:val="•"/>
      <w:lvlJc w:val="left"/>
      <w:pPr>
        <w:ind w:left="1150" w:hanging="176"/>
      </w:pPr>
      <w:rPr>
        <w:rFonts w:hint="default"/>
        <w:lang w:val="ru-RU" w:eastAsia="en-US" w:bidi="ar-SA"/>
      </w:rPr>
    </w:lvl>
    <w:lvl w:ilvl="2" w:tplc="E1507DF0">
      <w:numFmt w:val="bullet"/>
      <w:lvlText w:val="•"/>
      <w:lvlJc w:val="left"/>
      <w:pPr>
        <w:ind w:left="1880" w:hanging="176"/>
      </w:pPr>
      <w:rPr>
        <w:rFonts w:hint="default"/>
        <w:lang w:val="ru-RU" w:eastAsia="en-US" w:bidi="ar-SA"/>
      </w:rPr>
    </w:lvl>
    <w:lvl w:ilvl="3" w:tplc="D324AA4C">
      <w:numFmt w:val="bullet"/>
      <w:lvlText w:val="•"/>
      <w:lvlJc w:val="left"/>
      <w:pPr>
        <w:ind w:left="2610" w:hanging="176"/>
      </w:pPr>
      <w:rPr>
        <w:rFonts w:hint="default"/>
        <w:lang w:val="ru-RU" w:eastAsia="en-US" w:bidi="ar-SA"/>
      </w:rPr>
    </w:lvl>
    <w:lvl w:ilvl="4" w:tplc="94B8CF5C">
      <w:numFmt w:val="bullet"/>
      <w:lvlText w:val="•"/>
      <w:lvlJc w:val="left"/>
      <w:pPr>
        <w:ind w:left="3340" w:hanging="176"/>
      </w:pPr>
      <w:rPr>
        <w:rFonts w:hint="default"/>
        <w:lang w:val="ru-RU" w:eastAsia="en-US" w:bidi="ar-SA"/>
      </w:rPr>
    </w:lvl>
    <w:lvl w:ilvl="5" w:tplc="A7F850FA">
      <w:numFmt w:val="bullet"/>
      <w:lvlText w:val="•"/>
      <w:lvlJc w:val="left"/>
      <w:pPr>
        <w:ind w:left="4070" w:hanging="176"/>
      </w:pPr>
      <w:rPr>
        <w:rFonts w:hint="default"/>
        <w:lang w:val="ru-RU" w:eastAsia="en-US" w:bidi="ar-SA"/>
      </w:rPr>
    </w:lvl>
    <w:lvl w:ilvl="6" w:tplc="0262DFC2">
      <w:numFmt w:val="bullet"/>
      <w:lvlText w:val="•"/>
      <w:lvlJc w:val="left"/>
      <w:pPr>
        <w:ind w:left="4800" w:hanging="176"/>
      </w:pPr>
      <w:rPr>
        <w:rFonts w:hint="default"/>
        <w:lang w:val="ru-RU" w:eastAsia="en-US" w:bidi="ar-SA"/>
      </w:rPr>
    </w:lvl>
    <w:lvl w:ilvl="7" w:tplc="D94E10E6">
      <w:numFmt w:val="bullet"/>
      <w:lvlText w:val="•"/>
      <w:lvlJc w:val="left"/>
      <w:pPr>
        <w:ind w:left="5531" w:hanging="176"/>
      </w:pPr>
      <w:rPr>
        <w:rFonts w:hint="default"/>
        <w:lang w:val="ru-RU" w:eastAsia="en-US" w:bidi="ar-SA"/>
      </w:rPr>
    </w:lvl>
    <w:lvl w:ilvl="8" w:tplc="B3B6E1E8">
      <w:numFmt w:val="bullet"/>
      <w:lvlText w:val="•"/>
      <w:lvlJc w:val="left"/>
      <w:pPr>
        <w:ind w:left="6261" w:hanging="176"/>
      </w:pPr>
      <w:rPr>
        <w:rFonts w:hint="default"/>
        <w:lang w:val="ru-RU" w:eastAsia="en-US" w:bidi="ar-SA"/>
      </w:rPr>
    </w:lvl>
  </w:abstractNum>
  <w:num w:numId="1" w16cid:durableId="157077193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4044"/>
    <w:rsid w:val="0028186B"/>
    <w:rsid w:val="00612A40"/>
    <w:rsid w:val="006976D5"/>
    <w:rsid w:val="00724044"/>
    <w:rsid w:val="0078645D"/>
    <w:rsid w:val="009A405F"/>
    <w:rsid w:val="00B54870"/>
    <w:rsid w:val="00DB1054"/>
    <w:rsid w:val="00DD0925"/>
    <w:rsid w:val="00E24E30"/>
    <w:rsid w:val="00EF16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F1BFAC"/>
  <w15:chartTrackingRefBased/>
  <w15:docId w15:val="{FF4C7516-A54B-4013-A9B3-5D8B0D0C7E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B1054"/>
    <w:pPr>
      <w:widowControl w:val="0"/>
      <w:autoSpaceDE w:val="0"/>
      <w:autoSpaceDN w:val="0"/>
      <w:spacing w:after="0" w:line="240" w:lineRule="auto"/>
    </w:pPr>
    <w:rPr>
      <w:rFonts w:ascii="Century Schoolbook" w:eastAsia="Century Schoolbook" w:hAnsi="Century Schoolbook" w:cs="Century Schoolbook"/>
      <w:kern w:val="0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72404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2404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24044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2404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24044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24044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24044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24044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24044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2404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72404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724044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724044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724044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724044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724044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724044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724044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724044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72404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2404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72404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72404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724044"/>
    <w:rPr>
      <w:i/>
      <w:iCs/>
      <w:color w:val="404040" w:themeColor="text1" w:themeTint="BF"/>
    </w:rPr>
  </w:style>
  <w:style w:type="paragraph" w:styleId="a7">
    <w:name w:val="List Paragraph"/>
    <w:basedOn w:val="a"/>
    <w:uiPriority w:val="1"/>
    <w:qFormat/>
    <w:rsid w:val="00724044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724044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72404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724044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724044"/>
    <w:rPr>
      <w:b/>
      <w:bCs/>
      <w:smallCaps/>
      <w:color w:val="2F5496" w:themeColor="accent1" w:themeShade="BF"/>
      <w:spacing w:val="5"/>
    </w:rPr>
  </w:style>
  <w:style w:type="paragraph" w:styleId="ac">
    <w:name w:val="Body Text"/>
    <w:basedOn w:val="a"/>
    <w:link w:val="ad"/>
    <w:uiPriority w:val="1"/>
    <w:qFormat/>
    <w:rsid w:val="00DB1054"/>
    <w:rPr>
      <w:sz w:val="21"/>
      <w:szCs w:val="21"/>
    </w:rPr>
  </w:style>
  <w:style w:type="character" w:customStyle="1" w:styleId="ad">
    <w:name w:val="Основной текст Знак"/>
    <w:basedOn w:val="a0"/>
    <w:link w:val="ac"/>
    <w:uiPriority w:val="1"/>
    <w:rsid w:val="00DB1054"/>
    <w:rPr>
      <w:rFonts w:ascii="Century Schoolbook" w:eastAsia="Century Schoolbook" w:hAnsi="Century Schoolbook" w:cs="Century Schoolbook"/>
      <w:kern w:val="0"/>
      <w:sz w:val="21"/>
      <w:szCs w:val="21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4</Pages>
  <Words>1428</Words>
  <Characters>8140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Рогозная</dc:creator>
  <cp:keywords/>
  <dc:description/>
  <cp:lastModifiedBy>Людмила Рогозная</cp:lastModifiedBy>
  <cp:revision>3</cp:revision>
  <dcterms:created xsi:type="dcterms:W3CDTF">2025-03-25T05:22:00Z</dcterms:created>
  <dcterms:modified xsi:type="dcterms:W3CDTF">2025-03-31T02:43:00Z</dcterms:modified>
</cp:coreProperties>
</file>