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81B82" w14:textId="77777777" w:rsidR="00427235" w:rsidRPr="00466B86" w:rsidRDefault="00427235" w:rsidP="00466B86">
      <w:pPr>
        <w:pStyle w:val="c31"/>
        <w:shd w:val="clear" w:color="auto" w:fill="FFFFFF"/>
        <w:spacing w:before="0" w:beforeAutospacing="0" w:after="0" w:afterAutospacing="0"/>
        <w:ind w:left="1430"/>
        <w:rPr>
          <w:color w:val="000000"/>
          <w:sz w:val="28"/>
          <w:szCs w:val="28"/>
        </w:rPr>
      </w:pPr>
      <w:r w:rsidRPr="00466B86">
        <w:rPr>
          <w:rStyle w:val="c0"/>
          <w:rFonts w:eastAsiaTheme="majorEastAsia"/>
          <w:b/>
          <w:bCs/>
          <w:color w:val="000000"/>
          <w:sz w:val="28"/>
          <w:szCs w:val="28"/>
        </w:rPr>
        <w:t>Педагогические технологии организации воспитательно –</w:t>
      </w:r>
    </w:p>
    <w:p w14:paraId="2AB45106" w14:textId="77777777" w:rsidR="00427235" w:rsidRPr="00466B86" w:rsidRDefault="00427235" w:rsidP="00466B86">
      <w:pPr>
        <w:pStyle w:val="c31"/>
        <w:shd w:val="clear" w:color="auto" w:fill="FFFFFF"/>
        <w:spacing w:before="0" w:beforeAutospacing="0" w:after="0" w:afterAutospacing="0"/>
        <w:ind w:firstLine="710"/>
        <w:jc w:val="center"/>
        <w:rPr>
          <w:color w:val="000000"/>
          <w:sz w:val="28"/>
          <w:szCs w:val="28"/>
        </w:rPr>
      </w:pPr>
      <w:r w:rsidRPr="00466B86">
        <w:rPr>
          <w:rStyle w:val="c0"/>
          <w:rFonts w:eastAsiaTheme="majorEastAsia"/>
          <w:b/>
          <w:bCs/>
          <w:color w:val="000000"/>
          <w:sz w:val="28"/>
          <w:szCs w:val="28"/>
        </w:rPr>
        <w:t>образовательного процесса по ознакомлению детей с</w:t>
      </w:r>
    </w:p>
    <w:p w14:paraId="62952453" w14:textId="77777777" w:rsidR="00427235" w:rsidRPr="00466B86" w:rsidRDefault="00427235" w:rsidP="00466B86">
      <w:pPr>
        <w:pStyle w:val="c31"/>
        <w:shd w:val="clear" w:color="auto" w:fill="FFFFFF"/>
        <w:spacing w:before="0" w:beforeAutospacing="0" w:after="0" w:afterAutospacing="0"/>
        <w:ind w:firstLine="710"/>
        <w:jc w:val="center"/>
        <w:rPr>
          <w:color w:val="000000"/>
          <w:sz w:val="28"/>
          <w:szCs w:val="28"/>
        </w:rPr>
      </w:pPr>
      <w:r w:rsidRPr="00466B86">
        <w:rPr>
          <w:rStyle w:val="c0"/>
          <w:rFonts w:eastAsiaTheme="majorEastAsia"/>
          <w:b/>
          <w:bCs/>
          <w:color w:val="000000"/>
          <w:sz w:val="28"/>
          <w:szCs w:val="28"/>
        </w:rPr>
        <w:t>трудом взрослых как средством воспитания положительного</w:t>
      </w:r>
    </w:p>
    <w:p w14:paraId="0E9F797E" w14:textId="77777777" w:rsidR="00427235" w:rsidRDefault="00427235" w:rsidP="00466B86">
      <w:pPr>
        <w:pStyle w:val="c31"/>
        <w:shd w:val="clear" w:color="auto" w:fill="FFFFFF"/>
        <w:spacing w:before="0" w:beforeAutospacing="0" w:after="0" w:afterAutospacing="0"/>
        <w:ind w:firstLine="710"/>
        <w:jc w:val="center"/>
        <w:rPr>
          <w:rStyle w:val="c0"/>
          <w:rFonts w:eastAsiaTheme="majorEastAsia"/>
          <w:b/>
          <w:bCs/>
          <w:color w:val="000000"/>
          <w:sz w:val="28"/>
          <w:szCs w:val="28"/>
        </w:rPr>
      </w:pPr>
      <w:r w:rsidRPr="00466B86">
        <w:rPr>
          <w:rStyle w:val="c0"/>
          <w:rFonts w:eastAsiaTheme="majorEastAsia"/>
          <w:b/>
          <w:bCs/>
          <w:color w:val="000000"/>
          <w:sz w:val="28"/>
          <w:szCs w:val="28"/>
        </w:rPr>
        <w:t>отношения к труду</w:t>
      </w:r>
    </w:p>
    <w:p w14:paraId="7C13180A" w14:textId="77777777" w:rsidR="00466B86" w:rsidRPr="00466B86" w:rsidRDefault="00466B86" w:rsidP="00466B86">
      <w:pPr>
        <w:pStyle w:val="c31"/>
        <w:shd w:val="clear" w:color="auto" w:fill="FFFFFF"/>
        <w:spacing w:before="0" w:beforeAutospacing="0" w:after="0" w:afterAutospacing="0"/>
        <w:ind w:firstLine="710"/>
        <w:jc w:val="center"/>
        <w:rPr>
          <w:color w:val="000000"/>
          <w:sz w:val="28"/>
          <w:szCs w:val="28"/>
        </w:rPr>
      </w:pPr>
    </w:p>
    <w:p w14:paraId="17049B7C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Содержание данной образовательной области в старшей группе направлено на реализацию цели воспитания у детей ценностного отношения к труду взрослых и стремления включаться в детскую трудовую деятельность. Основной путь приобщения детей шестого года жизни к труду состоит в создании педагогически целесообразных условий для соответствующей возрасту социализации, развития у детей чувства сопричастности с миром взрослых через знакомство с многообразием профессий и расширение диапазона включения ребенка в реальные трудовые связи в условиях детского сада и семьи.</w:t>
      </w:r>
    </w:p>
    <w:p w14:paraId="26CDAD2E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Успешная ориентация детей в образовательной области предполагает взаимосвязь двух разделов программы - «Труд взрослых и рукотворный мир» и «Самообслуживание и детский труд».</w:t>
      </w:r>
    </w:p>
    <w:p w14:paraId="3B797BFA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                           «Труд взрослых и рукотворный мир»</w:t>
      </w:r>
    </w:p>
    <w:p w14:paraId="3E95FD7D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Данный раздел образовательной области в старшей группе ориентирован на формирование отчетливых представлений о роли разных видов производительного и обслуживающего труда, удовлетворяющих жизненные потребности человека в пище, одежде, жилище, образовании, медицинском обслуживании, отдыхе. Обеспечивая ориентацию дошкольников в образовательной области, педагог формирует общее представление детей о строительстве, швейной промышленности, производстве продуктов питания, сельском хозяйстве как сфере производительного труда, а также обеспечивает доступные возрасту представления о трудовой деятельности взрослых, носящей обслуживающий характер (медицина, торговля, образование, сфера культуры и отдыха). Это дает возможность систематизировать опыт и ориентацию детей в многообразии профессий и трудовых процессов, доступных для детского понимания, что является основой воспитания уважения и благодарности к людям, создающим своим трудом разнообразные материальные и культурные ценности, необходимые современному человеку для жизни.</w:t>
      </w:r>
    </w:p>
    <w:p w14:paraId="1B2A6BD2" w14:textId="7F9F79E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 xml:space="preserve">Мир профессий в современном социуме - сложная, динамичная, постоянно развивающаяся система. Отношение к профессии вырабатывается в процессе социализации, охватывающей и дошкольный период жизни человека. Вместе с тем не только дошкольники, но и младшие школьники часто имеют весьма смутное представление о мире профессий. Детские высказывания часто свидетельствуют, что, даже если ребенок был на работе у своих родителей, он так и не понял сути их профессиональной деятельности, не отделил трудовые процессы от нетрудовых: «Моя мама - экономист. Что делает на работе?.. Чай пьет, по телефону разговаривает... Что еще делает?.. Еще экономит... что-то... Ну деньги там чужие, </w:t>
      </w:r>
      <w:r w:rsidR="00466B86">
        <w:rPr>
          <w:rStyle w:val="c9"/>
          <w:rFonts w:eastAsiaTheme="majorEastAsia"/>
          <w:color w:val="000000"/>
          <w:sz w:val="28"/>
          <w:szCs w:val="28"/>
        </w:rPr>
        <w:t>например...</w:t>
      </w:r>
      <w:r>
        <w:rPr>
          <w:rStyle w:val="c9"/>
          <w:rFonts w:eastAsiaTheme="majorEastAsia"/>
          <w:color w:val="000000"/>
          <w:sz w:val="28"/>
          <w:szCs w:val="28"/>
        </w:rPr>
        <w:t>»</w:t>
      </w:r>
    </w:p>
    <w:p w14:paraId="45770EBC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lastRenderedPageBreak/>
        <w:t>Вместе с тем детям старшего дошкольного возраста доступны не только отрывочные представления, но и система знания, позволяющая осознать, что труд - основа жизни и благосостояния как человека, так и его страны. В старшей группе дети узнают о конкретных профессиях и взаимосвязи между ними, содержании труда в соответствии с общей структурой трудового процесса: цель и мотив, материалы и предметы труда, инструменты и оборудование, набор трудовых действий, результат. Названные компоненты трудового процесса обеспечивают возможность показать, как связаны разные профессии взрослых.</w:t>
      </w:r>
    </w:p>
    <w:p w14:paraId="037D2C06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Формируя представление о той или иной профессии, воспитатель развивает умение детей соотносить результаты труда и набор трудовых процессов с названием профессии. Это позволяет дошкольникам на конкретных примерах осознать, зачем нужна данная профессия, какие потребности человека она удовлетворяет, почему добросовестное отношение к своей работе каждого человека - залог благополучия жизни всех людей.</w:t>
      </w:r>
    </w:p>
    <w:p w14:paraId="740EA0F7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Так, в беседе, устанавливая с помощью взрослого связи между профессиями и видами труда, дети шестого года жизни могут сделать вывод о том, что в магазинах будет большой выбор молочных продуктов, если хорошо работают доярки, рабочие цеха по приготовлению кормов, ветеринары и скотники, электрики и ремонтники; если строители построили теплый коровник, а большие надои молока быстро доставили на молокозавод, переработали молоко в сыр, сметану, йогурты.</w:t>
      </w:r>
    </w:p>
    <w:p w14:paraId="70422C2C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В старшей группе существенно расширяются детские представления о предметах материальной культуры, созданных трудом человека, с которыми старший дошкольник встречается в повседневной жизни, при чтении детской художественной литературы. Педагог формирует понятия «бытовая техника», «транспорт», «головные уборы», «постельное белье», помогает дифференцировать уже хорошо знакомые и новые понятия (виды одежды, обуви, транспорта). Уточняются и расширяются детские представления о роли современной техники в повседневной жизни и трудовой деятельности человека.</w:t>
      </w:r>
    </w:p>
    <w:p w14:paraId="35A58B59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На основе знакомства с профессиями дети получают представления об обмене ценностями в процессе производства и потребления, начальное представление о деньгах как измерителе ценности товара или услуги. Педагог начинает постепенно вводить детей в мир экономических отношений, учит правильно воспринимать рекламу как способ распространения информации о товарах и услугах. Совместно с родителями педагог стремится формировать у детей разумные потребности на основе соотношения желаний и возможностей. Решение данной задачи возможно на основе первичного осознания ребенком материального благополучия своей семьи, ее основных доходов и расходов, что требует знания о том, где и кем работают родители, в чем состоит ценность их труда, какой у семьи достаток. Дети включаются в житейские ситуации, позволяющие им с помощью взрослого установить связь между качеством результата и его стоимостью; приучаются соотносить свои желания с материальными возможностями родителей.        </w:t>
      </w:r>
    </w:p>
    <w:p w14:paraId="2ADF9672" w14:textId="77777777" w:rsidR="00427235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lastRenderedPageBreak/>
        <w:t>     При выполнении трудовой деятельности воспитатель может родителям дать советы.</w:t>
      </w:r>
    </w:p>
    <w:p w14:paraId="5E9B6755" w14:textId="77777777" w:rsidR="00427235" w:rsidRDefault="00427235" w:rsidP="00466B86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Образовательная область «Труд» в старшей группе предполагает широкое ознакомление с профессиями, необходимое современному человеку, дальнейшее развитие у детей позиции субъекта и расширение диапазона детских трудовых обязанностей в условиях детского сада и семьи. Ручной труд и конструирование - приоритетные виды детского труда, содействующие развитию творческих способностей ребенка в продуктивных видах детского досуга.</w:t>
      </w:r>
    </w:p>
    <w:p w14:paraId="0AD81281" w14:textId="77777777" w:rsidR="00427235" w:rsidRDefault="00427235" w:rsidP="00466B86">
      <w:pPr>
        <w:pStyle w:val="c2"/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Поэтому позиция воспитателя старшей группы основана на взаимодействии и сотрудничестве с ребенком, которое ориентировано на развитие его познавательной активности, любознательности, способности участвовать в посильном труде, желании стать трудолюбивым, добросовестным, хорошим хозяином.</w:t>
      </w:r>
    </w:p>
    <w:p w14:paraId="1E4AA48D" w14:textId="77777777" w:rsidR="00427235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Основными методами, позволяющими детям приобрести необходимый опыт, являются: целевые прогулки, экскурсии, беседы, чтение детской художественной литературы, рассматривание картин и репродукций, просмотр видеофильмов о профессиях взрослых. Дидактические игры, моделирующие структуру трудового процесса и расширяющие представления о взаимосвязях профессий в современном социуме; отражение мира взрослых в детских рисунках и игре; включение реальных трудовых процессов в игровой сюжет. Дежурства, коллективный труд, трудовые поручения; организация детских мини-мастерских и студий для продуктивных видов досуга.</w:t>
      </w:r>
    </w:p>
    <w:p w14:paraId="309765DA" w14:textId="77777777" w:rsidR="00427235" w:rsidRDefault="00427235" w:rsidP="00466B86">
      <w:pPr>
        <w:pStyle w:val="c2"/>
        <w:numPr>
          <w:ilvl w:val="0"/>
          <w:numId w:val="3"/>
        </w:numPr>
        <w:shd w:val="clear" w:color="auto" w:fill="FFFFFF"/>
        <w:tabs>
          <w:tab w:val="clear" w:pos="720"/>
          <w:tab w:val="num" w:pos="426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Данный раздел программы в старшей группе наиболее тесно интегрируется с образовательной областью «Социализация». Это обеспечивает перенос ребенком осваиваемых представлений о труде как социальном явлении и опыта самостоятельной трудовой деятельности на становление общей картины современного мира, способности выстраивать отношения с людьми, входить в свободное общение, решать первые жизненные проблемы, делая осознанный нравственный выбор.</w:t>
      </w:r>
    </w:p>
    <w:p w14:paraId="3B2B319D" w14:textId="77777777" w:rsidR="00427235" w:rsidRDefault="00427235" w:rsidP="00466B86">
      <w:pPr>
        <w:pStyle w:val="c2"/>
        <w:numPr>
          <w:ilvl w:val="0"/>
          <w:numId w:val="3"/>
        </w:numPr>
        <w:shd w:val="clear" w:color="auto" w:fill="FFFFFF"/>
        <w:tabs>
          <w:tab w:val="clear" w:pos="720"/>
          <w:tab w:val="num" w:pos="426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Программа старшего возраста предполагает насыщенное образовательное содержание, широкий круг представлений о разных видах производственного и обслуживающего труда взрослых, соответствующий интересам современного ребенка. Знакомя детей с трудом взрослых в ближайшем окружении и профессиями их родителей, необходимо формировать общее, а не детальное представление о трудовых процессах. Главное - раскрытие ценностной значимости каждой профессии: какие потребности людей она удовлетворяет? Это позволяет детям вычленить труд взрослых из многообразия явлений современного мира в сущностных характеристиках, показать его ценность, раскрыть мотивы и цели деятельности взрослых, способы деятельности.</w:t>
      </w:r>
    </w:p>
    <w:p w14:paraId="031B3093" w14:textId="77777777" w:rsidR="00427235" w:rsidRDefault="00427235" w:rsidP="00466B86">
      <w:pPr>
        <w:pStyle w:val="c2"/>
        <w:numPr>
          <w:ilvl w:val="0"/>
          <w:numId w:val="3"/>
        </w:numPr>
        <w:shd w:val="clear" w:color="auto" w:fill="FFFFFF"/>
        <w:tabs>
          <w:tab w:val="clear" w:pos="720"/>
          <w:tab w:val="num" w:pos="426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 xml:space="preserve">Для приобретения детьми системного характера представлений о профессиях взрослых требуется достаточно развитое умение воспринимать трудовой процесс </w:t>
      </w:r>
      <w:proofErr w:type="spellStart"/>
      <w:r>
        <w:rPr>
          <w:rStyle w:val="c9"/>
          <w:rFonts w:eastAsiaTheme="majorEastAsia"/>
          <w:color w:val="000000"/>
          <w:sz w:val="28"/>
          <w:szCs w:val="28"/>
        </w:rPr>
        <w:t>расчлененно</w:t>
      </w:r>
      <w:proofErr w:type="spellEnd"/>
      <w:r>
        <w:rPr>
          <w:rStyle w:val="c9"/>
          <w:rFonts w:eastAsiaTheme="majorEastAsia"/>
          <w:color w:val="000000"/>
          <w:sz w:val="28"/>
          <w:szCs w:val="28"/>
        </w:rPr>
        <w:t xml:space="preserve">, поэтому важное значение в работе с детьми </w:t>
      </w:r>
      <w:r>
        <w:rPr>
          <w:rStyle w:val="c9"/>
          <w:rFonts w:eastAsiaTheme="majorEastAsia"/>
          <w:color w:val="000000"/>
          <w:sz w:val="28"/>
          <w:szCs w:val="28"/>
        </w:rPr>
        <w:lastRenderedPageBreak/>
        <w:t>приобретает умение строить наглядно-схематическую (с помощью картинок-карточек), а затем и мысленную модель трудового процесса. Модель дает возможность успешно знакомить детей с разными видами труда, по ней воспитатель строит наблюдения за трудовой деятельностью взрослых на экскурсиях; модель трудового процесса используется для обобщения знаний детей при проведении бесед.</w:t>
      </w:r>
    </w:p>
    <w:p w14:paraId="45233764" w14:textId="77777777" w:rsidR="00427235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Переходным вариантом от графической модели к мысленной, существующей в сознании ребенка, и в случаях затруднений, когда предметно-схематической модели нет перед глазами, может служить рука человека. В таком варианте мизинец означает «цель» деятельности, безымянный палец - «предмет, материал», средний - «инструменты, трудовое оборудование», указательный - «Трудовые действия», а большой палец, поднятый вверх, означает, что получен «результат труда», соответствующий цели, он хорошего качества.</w:t>
      </w:r>
    </w:p>
    <w:p w14:paraId="7310D5D0" w14:textId="77777777" w:rsidR="00427235" w:rsidRDefault="00427235" w:rsidP="00466B86">
      <w:pPr>
        <w:pStyle w:val="c2"/>
        <w:numPr>
          <w:ilvl w:val="0"/>
          <w:numId w:val="4"/>
        </w:numPr>
        <w:shd w:val="clear" w:color="auto" w:fill="FFFFFF"/>
        <w:tabs>
          <w:tab w:val="clear" w:pos="720"/>
          <w:tab w:val="num" w:pos="567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Наиболее эффективными средствами знакомства детей с миром профессий являются целевые прогулки и экскурсии, позволяющие им непосредственно наблюдать труд людей разных профессий, включаться в диалог со взрослыми, задавать вопросы.</w:t>
      </w:r>
    </w:p>
    <w:p w14:paraId="67E77F47" w14:textId="77777777" w:rsidR="00427235" w:rsidRDefault="00427235" w:rsidP="00466B86">
      <w:pPr>
        <w:pStyle w:val="c2"/>
        <w:numPr>
          <w:ilvl w:val="0"/>
          <w:numId w:val="4"/>
        </w:numPr>
        <w:shd w:val="clear" w:color="auto" w:fill="FFFFFF"/>
        <w:tabs>
          <w:tab w:val="clear" w:pos="720"/>
          <w:tab w:val="num" w:pos="567"/>
        </w:tabs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Беседы о профессиях, их взаимосвязи в современном мире проектируются педагогом на основе наглядности. Желательно использовать не только традиционные виды наглядности (иллюстрации, фотографии, картинки), но и современные информационно-коммуникационные технологии. Особый интерес в этом плане представляет интерактивная доска - как элемент системы, которая состоит из собственно доски, компьютера и мультимедийного проектора. Доска работает так же, как компьютер, на ней можно высвечивать изображения, писать или рисовать стикером и рукой, как на обычной доске, поверх любых изображений. Возможности интерактивной доски позволяют вместе с детьми придумывать мультфильмы и тут же увидеть результат задумки. Дошкольные учреждения уже начали оснащаться таким оборудованием.</w:t>
      </w:r>
    </w:p>
    <w:p w14:paraId="370AA43B" w14:textId="77777777" w:rsidR="00427235" w:rsidRDefault="00427235" w:rsidP="00466B86">
      <w:pPr>
        <w:pStyle w:val="c2"/>
        <w:numPr>
          <w:ilvl w:val="0"/>
          <w:numId w:val="4"/>
        </w:numPr>
        <w:shd w:val="clear" w:color="auto" w:fill="FFFFFF"/>
        <w:tabs>
          <w:tab w:val="clear" w:pos="720"/>
          <w:tab w:val="num" w:pos="567"/>
        </w:tabs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Ориентировка ребенка в современном мире техники, инструментов и разнообразных материалов требует формирования безопасного для здоровья ребенка способа их использования под контролем взрослого. Не следует запрещать, необходимо целесообразно знакомить с инструментами, устройством бытовой техники, разъяснять, что и почему нельзя делать, учить безопасным способам применения, экспериментировать с материалами, используя их качества и свойства для получения нужного результата труда.</w:t>
      </w:r>
    </w:p>
    <w:p w14:paraId="2E4B3251" w14:textId="77777777" w:rsidR="00427235" w:rsidRDefault="00427235" w:rsidP="00466B86">
      <w:pPr>
        <w:pStyle w:val="c2"/>
        <w:numPr>
          <w:ilvl w:val="0"/>
          <w:numId w:val="4"/>
        </w:numPr>
        <w:shd w:val="clear" w:color="auto" w:fill="FFFFFF"/>
        <w:tabs>
          <w:tab w:val="clear" w:pos="720"/>
          <w:tab w:val="num" w:pos="567"/>
        </w:tabs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Повседневная жизнь детского сада и семьи должна быть наполнена посильной ребенку трудовой деятельностью со взрослыми и сверстниками. Важно поддерживать трудовые усилия ребенка, его желание быть помощником, входить в реальные трудовые связи.</w:t>
      </w:r>
    </w:p>
    <w:p w14:paraId="15D620D3" w14:textId="77777777" w:rsidR="00427235" w:rsidRDefault="00427235" w:rsidP="00466B86">
      <w:pPr>
        <w:pStyle w:val="c20"/>
        <w:numPr>
          <w:ilvl w:val="0"/>
          <w:numId w:val="4"/>
        </w:numPr>
        <w:shd w:val="clear" w:color="auto" w:fill="FFFFFF"/>
        <w:tabs>
          <w:tab w:val="clear" w:pos="720"/>
          <w:tab w:val="num" w:pos="567"/>
        </w:tabs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 xml:space="preserve">Предметно-развивающая среда группы должна открывать возможности как для отражения представлений о труде взрослых в сюжетно-ролевых играх, так и для включения реальных трудовых процессов в игровой </w:t>
      </w:r>
      <w:r>
        <w:rPr>
          <w:rStyle w:val="c9"/>
          <w:rFonts w:eastAsiaTheme="majorEastAsia"/>
          <w:color w:val="000000"/>
          <w:sz w:val="28"/>
          <w:szCs w:val="28"/>
        </w:rPr>
        <w:lastRenderedPageBreak/>
        <w:t>сюжет. Для включения в игровой сюжет трудовых процессов по созданию предметов из разнообразных материалов (бумага, ткань, дерево, пластмасса и пр.) детям необходимы в групповой комнате мини-мастерские с настоящими инструментами. В руководстве игрой целесообразно использовать метод «игра- труд».</w:t>
      </w:r>
    </w:p>
    <w:p w14:paraId="52B5F87F" w14:textId="77777777" w:rsidR="00427235" w:rsidRDefault="00427235" w:rsidP="00466B86">
      <w:pPr>
        <w:pStyle w:val="c20"/>
        <w:numPr>
          <w:ilvl w:val="0"/>
          <w:numId w:val="4"/>
        </w:numPr>
        <w:shd w:val="clear" w:color="auto" w:fill="FFFFFF"/>
        <w:tabs>
          <w:tab w:val="clear" w:pos="720"/>
          <w:tab w:val="num" w:pos="567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Теплые, доверительные отношения с родителями воспитанников дают возможность педагогу более эффективно вводить детей в мир экономических отношений, совместно с родителями формируя у детей разумные потребности.</w:t>
      </w:r>
    </w:p>
    <w:p w14:paraId="2A0B02AB" w14:textId="295F2480" w:rsidR="00427235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 Знания о трудовой деятельности людей являются центральным звеном знаний о социальной действительности. Эти знания имеют решающее значение в социализации личности ребенка. Они обеспечивают понимание задач общества и каждого человека. Знания о труде людей и понимание значения трудовой деятельности обусловливают развитие социальной перцепции, интереса к трудовой деятельности, положительного отношения к труду и его результатам уже в детском возрасте.</w:t>
      </w:r>
    </w:p>
    <w:p w14:paraId="03722E7F" w14:textId="6C2729CB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- Развитие представлений о труде взрослых относится к числу важных направлений трудового воспитания дошкольников, их социального развития в целом. В дошкольной педагогике имеется много средств для реализации этой задачи: занятия, этические беседы, вечера развлечений и так далее.</w:t>
      </w:r>
    </w:p>
    <w:p w14:paraId="4E6E5F7B" w14:textId="78DD76C4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- Основными средствами формирования психологической готовности ребенка к труду являются ознакомление с трудом взрослых, его результатами и организация доступной детям трудовой деятельности, соответствующей их возрастным и индивидуальным возможностям. Содержание и методы обучения определяются в детском саду программой учебно-воспитательной работы, а в семье - особенностями домашнего уклада, образа жизни и всей совокупностью представлений родителей о ценности человеческого труда.</w:t>
      </w:r>
    </w:p>
    <w:p w14:paraId="0E064E35" w14:textId="77777777" w:rsidR="00466B86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- Формирование правильного отношения к труду окружающих и к собственному труду имеет важное значение для развития нравственных качеств личности ребенка. Под влиянием знакомства с трудом взрослых ребенок усваивает общественную значимость труда, а при правильной организации воспитательной работы его собственный труд начинает определяться общественными мотивами. Сложившееся в детском возрасте правильное отношение к труду позднее сказывается на всей учебной и трудовой жизни человека.</w:t>
      </w:r>
    </w:p>
    <w:p w14:paraId="5C97F6F3" w14:textId="77777777" w:rsidR="00466B86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- Огромную роль в формировании правильных представлений о труде играет семья. В семье создается наиболее благоприятная обстановка для выполнения задач трудового воспитания детей. Ребенок видит, как родители и другие члены семьи проявляют интерес к трудовым успехам друг друга, помогают друг другу полезными советами, восхищаются передовыми людьми нашей страны. Дети повседневно видят трудовой пример старших у себя дома. Во многих семьях с первых лет жизни ребенка труд используется как средство формирования тех нравственных черт личности, которые характерны для нашего общества.</w:t>
      </w:r>
    </w:p>
    <w:p w14:paraId="6F14E9F8" w14:textId="77777777" w:rsidR="00466B86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lastRenderedPageBreak/>
        <w:t>- У детей появляется осознанное отношение к результатам труда, к вложенным в него усилиям; становятся доступными нравственно-ценностные мотивы, побуждающие к деятельности, настойчивое стремление к получению результата.</w:t>
      </w:r>
    </w:p>
    <w:p w14:paraId="0E4C8373" w14:textId="54E4F842" w:rsidR="00427235" w:rsidRDefault="00427235" w:rsidP="00466B86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- Наблюдение за трудом людей является одним из мощных факторов социализации ребенка: ему становится доступным смысл моральных норм, регулирующих отношение к труду. Таким образом, воспитательный эффект зависит не столько от того, за каким трудом наблюдают дети, сколько от того, на чем именно заостряется внимание детей.</w:t>
      </w:r>
    </w:p>
    <w:p w14:paraId="285B99E3" w14:textId="5246ADA0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 Широкое использование и применение такого средства как знакомство детей с трудом взрослых и формирование у них положительного отношения к труду, способствует оптимальным   знаниям и представлениям о труде взрослых, помогает воспитать уважение к труду взрослых, научить ценить его, возбудить интерес и любовь к труду.</w:t>
      </w:r>
    </w:p>
    <w:p w14:paraId="5D2B5B66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После проведенной работы по ознакомлению детей с трудом взрослых как средство формирования у них положительного отношения к труду, выяснилось, что дети понимают значимость труда, ценят трудовую деятельность окружающих (чаще стали помогать помощнику воспитателя и дворнику на участке).</w:t>
      </w:r>
    </w:p>
    <w:p w14:paraId="635E5243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В ролевых играх дети проигрывают сюжеты с профессиями, понимая, к примеру, что допустим воспитатель — это не просто профессия что бы следить за детьми, а воспитатель и занимается с ребятами и играет и читает и т.д.</w:t>
      </w:r>
    </w:p>
    <w:p w14:paraId="3486B7FF" w14:textId="58124C3D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Большое влияние на детей оказывает эмоциональное отношение взрослого к труду. Знакомство детей с трудом взрослых — это не только средство формирования системных знаний, но и значимое социально-эмоциональное средство приобщения к миру взрослых, приобретение детьми опыта общения с людьми. Дети получают возможность расширить и уточнить знания о профессиях и словарь. Непринужденная беседа взрослых с детьми обеспечивает развитие детского мышления, способность устанавливать простейшие связи и отношения, вызывает интерес к трудовой деятельности взрослых. Доброжелательность, заинтересованное отношение к детским вопросам, поощрение выступления в диалоге позволяют преодолеть в детях замкнутость, застенчивость, нерешительность.</w:t>
      </w:r>
    </w:p>
    <w:p w14:paraId="2F4D7B71" w14:textId="77777777" w:rsidR="00427235" w:rsidRDefault="00427235" w:rsidP="0042723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</w:rPr>
      </w:pPr>
      <w:r>
        <w:rPr>
          <w:rStyle w:val="c9"/>
          <w:rFonts w:eastAsiaTheme="majorEastAsia"/>
          <w:color w:val="000000"/>
          <w:sz w:val="28"/>
          <w:szCs w:val="28"/>
        </w:rPr>
        <w:t>Таким образом исходя из вышеперечисленного мы можем сделать вывод, что дошкольный возраст наиболее благоприятен для педагогического воздействия. Малыши учатся любить труд, с уважением относятся к любому виду человеческой деятельности, знакомятся (в основном в ходе игры) с простейшими, но самыми характерными чертами профессий, приобретают навыки, которые будут развиты в школе.</w:t>
      </w:r>
    </w:p>
    <w:p w14:paraId="6401DAD0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162A97"/>
    <w:multiLevelType w:val="multilevel"/>
    <w:tmpl w:val="46C2E6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1A2526"/>
    <w:multiLevelType w:val="multilevel"/>
    <w:tmpl w:val="A61649C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7E0271A"/>
    <w:multiLevelType w:val="multilevel"/>
    <w:tmpl w:val="9EA0E8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4E121A2"/>
    <w:multiLevelType w:val="multilevel"/>
    <w:tmpl w:val="132E0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0795066">
    <w:abstractNumId w:val="0"/>
  </w:num>
  <w:num w:numId="2" w16cid:durableId="2090731498">
    <w:abstractNumId w:val="3"/>
  </w:num>
  <w:num w:numId="3" w16cid:durableId="1167477939">
    <w:abstractNumId w:val="2"/>
  </w:num>
  <w:num w:numId="4" w16cid:durableId="1396927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DC7"/>
    <w:rsid w:val="00031266"/>
    <w:rsid w:val="0028186B"/>
    <w:rsid w:val="00330DC7"/>
    <w:rsid w:val="00427235"/>
    <w:rsid w:val="00466B86"/>
    <w:rsid w:val="00612A40"/>
    <w:rsid w:val="006976D5"/>
    <w:rsid w:val="0078645D"/>
    <w:rsid w:val="00BF1E17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B965E"/>
  <w15:chartTrackingRefBased/>
  <w15:docId w15:val="{38FC8059-90D2-401B-A0A5-8A509D2BF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30D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0D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0DC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0D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0DC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0D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0D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0D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0D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0D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30D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30DC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30DC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30DC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30DC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30DC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30DC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30DC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30D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30D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0D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30D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30D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30DC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30DC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30DC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30D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30DC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30DC7"/>
    <w:rPr>
      <w:b/>
      <w:bCs/>
      <w:smallCaps/>
      <w:color w:val="2F5496" w:themeColor="accent1" w:themeShade="BF"/>
      <w:spacing w:val="5"/>
    </w:rPr>
  </w:style>
  <w:style w:type="paragraph" w:customStyle="1" w:styleId="c31">
    <w:name w:val="c31"/>
    <w:basedOn w:val="a"/>
    <w:rsid w:val="00427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0">
    <w:name w:val="c0"/>
    <w:basedOn w:val="a0"/>
    <w:rsid w:val="00427235"/>
  </w:style>
  <w:style w:type="paragraph" w:customStyle="1" w:styleId="c2">
    <w:name w:val="c2"/>
    <w:basedOn w:val="a"/>
    <w:rsid w:val="00427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9">
    <w:name w:val="c9"/>
    <w:basedOn w:val="a0"/>
    <w:rsid w:val="00427235"/>
  </w:style>
  <w:style w:type="paragraph" w:customStyle="1" w:styleId="c20">
    <w:name w:val="c20"/>
    <w:basedOn w:val="a"/>
    <w:rsid w:val="00427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007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2452</Words>
  <Characters>13983</Characters>
  <Application>Microsoft Office Word</Application>
  <DocSecurity>0</DocSecurity>
  <Lines>116</Lines>
  <Paragraphs>32</Paragraphs>
  <ScaleCrop>false</ScaleCrop>
  <Company/>
  <LinksUpToDate>false</LinksUpToDate>
  <CharactersWithSpaces>16403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2025-02-27T03:39:00Z</dcterms:created>
  <dcterms:modified xsi:type="dcterms:W3CDTF">2025-03-06T01:49:00Z</dcterms:modified>
</cp:coreProperties>
</file>