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51220" w14:textId="4FEE22F2" w:rsidR="00E24E30" w:rsidRPr="0081390D" w:rsidRDefault="001121FC" w:rsidP="008139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390D">
        <w:rPr>
          <w:rFonts w:ascii="Times New Roman" w:hAnsi="Times New Roman" w:cs="Times New Roman"/>
          <w:b/>
          <w:bCs/>
          <w:sz w:val="28"/>
          <w:szCs w:val="28"/>
        </w:rPr>
        <w:t>Художественное макетирование комнатных растений</w:t>
      </w:r>
    </w:p>
    <w:p w14:paraId="5BF69517" w14:textId="77777777" w:rsidR="00DB4CBE" w:rsidRPr="0081390D" w:rsidRDefault="00DB4CBE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C76FAC" w14:textId="262DBEC3" w:rsidR="00DB4CBE" w:rsidRPr="0081390D" w:rsidRDefault="0081390D" w:rsidP="0081390D">
      <w:pPr>
        <w:pStyle w:val="futurismarkdown-paragraph"/>
        <w:shd w:val="clear" w:color="auto" w:fill="FFFFFF"/>
        <w:spacing w:before="0" w:beforeAutospacing="0" w:after="120" w:afterAutospacing="0" w:line="330" w:lineRule="atLeast"/>
        <w:ind w:firstLine="709"/>
        <w:jc w:val="both"/>
        <w:rPr>
          <w:color w:val="333333"/>
          <w:sz w:val="28"/>
          <w:szCs w:val="28"/>
        </w:rPr>
      </w:pPr>
      <w:r w:rsidRPr="0081390D">
        <w:rPr>
          <w:color w:val="333333"/>
          <w:sz w:val="28"/>
          <w:szCs w:val="28"/>
        </w:rPr>
        <w:t>К</w:t>
      </w:r>
      <w:r w:rsidR="00DB4CBE" w:rsidRPr="0081390D">
        <w:rPr>
          <w:color w:val="333333"/>
          <w:sz w:val="28"/>
          <w:szCs w:val="28"/>
        </w:rPr>
        <w:t>онструирование цветов из бумаги даёт детям следующее:</w:t>
      </w:r>
    </w:p>
    <w:p w14:paraId="4D13E04B" w14:textId="5D595732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beforeAutospacing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Развивает конструктивное мышление, творческое воображение, художественный вкус</w:t>
      </w:r>
      <w:r w:rsidRPr="0081390D">
        <w:rPr>
          <w:color w:val="333333"/>
          <w:sz w:val="28"/>
          <w:szCs w:val="28"/>
        </w:rPr>
        <w:t>.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0E9069AD" w14:textId="561181D6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Стимулирует развитие памяти</w:t>
      </w:r>
      <w:r w:rsidRPr="0081390D">
        <w:rPr>
          <w:color w:val="333333"/>
          <w:sz w:val="28"/>
          <w:szCs w:val="28"/>
        </w:rPr>
        <w:t>, так как ребёнок, чтобы сделать поделку, должен запомнить последовательность её изготовления, приёмы и способы складывания.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5532CFD0" w14:textId="720642D4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Знакомит с основными геометрическими понятиями</w:t>
      </w:r>
      <w:r w:rsidRPr="0081390D">
        <w:rPr>
          <w:color w:val="333333"/>
          <w:sz w:val="28"/>
          <w:szCs w:val="28"/>
        </w:rPr>
        <w:t> (угол, сторона, квадрат, треугольник и т. д.). Одновременно происходит обогащение словаря специальными терминами.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195B40B9" w14:textId="7E7C2151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Активизирует мыслительные процессы</w:t>
      </w:r>
      <w:r w:rsidRPr="0081390D">
        <w:rPr>
          <w:color w:val="333333"/>
          <w:sz w:val="28"/>
          <w:szCs w:val="28"/>
        </w:rPr>
        <w:t>. В процессе конструирования у ребёнка возникает необходимость соотнести наглядные символы со словами и перевести их значение в практическую деятельность.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5CCEAABC" w14:textId="3295E2B5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Способствует концентрации внимания</w:t>
      </w:r>
      <w:r w:rsidRPr="0081390D">
        <w:rPr>
          <w:color w:val="333333"/>
          <w:sz w:val="28"/>
          <w:szCs w:val="28"/>
        </w:rPr>
        <w:t>, так как заставляет сосредоточиться на процессе изготовления, чтобы получить желаемый результат.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7F78CA9B" w14:textId="60AC937D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Создаёт игровые ситуации</w:t>
      </w:r>
      <w:r w:rsidRPr="0081390D">
        <w:rPr>
          <w:color w:val="333333"/>
          <w:sz w:val="28"/>
          <w:szCs w:val="28"/>
        </w:rPr>
        <w:t>, например, дети могут стать сказочными героями, совершить путешествие в мир цветов. 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1FDAF0CF" w14:textId="687BE2BA" w:rsidR="00DB4CBE" w:rsidRPr="0081390D" w:rsidRDefault="00DB4CBE" w:rsidP="0081390D">
      <w:pPr>
        <w:pStyle w:val="futurismarkdown-listitem"/>
        <w:numPr>
          <w:ilvl w:val="0"/>
          <w:numId w:val="1"/>
        </w:numPr>
        <w:shd w:val="clear" w:color="auto" w:fill="FFFFFF"/>
        <w:spacing w:before="0" w:after="0" w:afterAutospacing="0" w:line="330" w:lineRule="atLeast"/>
        <w:ind w:left="0" w:firstLine="709"/>
        <w:jc w:val="both"/>
        <w:rPr>
          <w:color w:val="333333"/>
          <w:sz w:val="28"/>
          <w:szCs w:val="28"/>
        </w:rPr>
      </w:pPr>
      <w:r w:rsidRPr="0081390D">
        <w:rPr>
          <w:rStyle w:val="ac"/>
          <w:rFonts w:eastAsiaTheme="majorEastAsia"/>
          <w:color w:val="333333"/>
          <w:sz w:val="28"/>
          <w:szCs w:val="28"/>
        </w:rPr>
        <w:t>Воспитывает стремление доводить начатое дело до конца</w:t>
      </w:r>
      <w:r w:rsidRPr="0081390D">
        <w:rPr>
          <w:color w:val="333333"/>
          <w:sz w:val="28"/>
          <w:szCs w:val="28"/>
        </w:rPr>
        <w:t>. </w:t>
      </w:r>
      <w:r w:rsidR="0081390D" w:rsidRPr="0081390D">
        <w:rPr>
          <w:color w:val="333333"/>
          <w:sz w:val="28"/>
          <w:szCs w:val="28"/>
        </w:rPr>
        <w:t xml:space="preserve"> </w:t>
      </w:r>
    </w:p>
    <w:p w14:paraId="32C285D2" w14:textId="0EBDBBD1" w:rsidR="00DB4CBE" w:rsidRPr="0081390D" w:rsidRDefault="001121FC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390D">
        <w:rPr>
          <w:rFonts w:ascii="Times New Roman" w:hAnsi="Times New Roman" w:cs="Times New Roman"/>
          <w:sz w:val="28"/>
          <w:szCs w:val="28"/>
        </w:rPr>
        <w:t>У детей 6 – 7 лет, как правило хорошо сформированы представления о комнатных растениях и об уходе за ними. Детям нравятся «зонтики» циперуса и «фонтанчики» хлорофитума, забавные кактусы и резные монстеры. Но особенно радуют их цветущие растения. Поэтому предложение устроить в кукольной комнате уголок природы вызывает ж</w:t>
      </w:r>
      <w:r w:rsidR="00DB4CBE" w:rsidRPr="0081390D">
        <w:rPr>
          <w:rFonts w:ascii="Times New Roman" w:hAnsi="Times New Roman" w:cs="Times New Roman"/>
          <w:sz w:val="28"/>
          <w:szCs w:val="28"/>
        </w:rPr>
        <w:t>ивой интерес как у девочек, так и у мальчиков. В этом возрасте они уже имеют достаточно трудового опыта. Чтобы без затруднений вырезать листья хорошо знакомых им комнатных растений. Сложнее закрепить созданное растение в «горшке с землёй». Попробуйте в качестве цветочного горшка использовать крышечку от тюбика зубной пасты, а вместо земли – пластилин.  Скатайте из пластилина два одинаковых шарика диаметром 1,5 – 2 см. Один из них опустите в крышечку, а второй расплющите в виде блина и положите сверху на шарик. Получается ровная поверхность «земли».  Так как при контакте с пластилином на бумаге остаются жировые пятна, для «посадки» растения в «землю» используйте половинки деревянных зубочисток или проволоку, которую можно заменить расправленной цветной канцелярской скрепкой.</w:t>
      </w:r>
    </w:p>
    <w:p w14:paraId="4B7E73D0" w14:textId="026D5A44" w:rsidR="00DB4CBE" w:rsidRPr="00A14316" w:rsidRDefault="00DB4CBE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14316">
        <w:rPr>
          <w:rFonts w:ascii="Times New Roman" w:hAnsi="Times New Roman" w:cs="Times New Roman"/>
          <w:b/>
          <w:bCs/>
          <w:sz w:val="28"/>
          <w:szCs w:val="28"/>
        </w:rPr>
        <w:t>Практическое занятие. Изготовление хамеропса приземистого.</w:t>
      </w:r>
    </w:p>
    <w:p w14:paraId="228BD971" w14:textId="5ADEBF3D" w:rsidR="0081390D" w:rsidRPr="00A14316" w:rsidRDefault="0081390D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14316">
        <w:rPr>
          <w:rFonts w:ascii="Times New Roman" w:hAnsi="Times New Roman" w:cs="Times New Roman"/>
          <w:i/>
          <w:iCs/>
          <w:sz w:val="28"/>
          <w:szCs w:val="28"/>
        </w:rPr>
        <w:t>Крупные веерные листья этой пальмы разделены на сегменты. Черешки листьев покрыты крупными шипами. По мере появления новых листьев старые отмирают и опадают. Так образуется ствол растения, похожий на корону, покрытую одеревеневшими волокнами и остатками черешков.</w:t>
      </w:r>
    </w:p>
    <w:p w14:paraId="35571A8C" w14:textId="2E88A8AD" w:rsidR="0081390D" w:rsidRDefault="0081390D" w:rsidP="00A143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316">
        <w:rPr>
          <w:rFonts w:ascii="Times New Roman" w:hAnsi="Times New Roman" w:cs="Times New Roman"/>
          <w:i/>
          <w:iCs/>
          <w:sz w:val="28"/>
          <w:szCs w:val="28"/>
        </w:rPr>
        <w:t>Лист.</w:t>
      </w:r>
      <w:r>
        <w:rPr>
          <w:rFonts w:ascii="Times New Roman" w:hAnsi="Times New Roman" w:cs="Times New Roman"/>
          <w:sz w:val="28"/>
          <w:szCs w:val="28"/>
        </w:rPr>
        <w:t xml:space="preserve"> Сложите круг вчетверо. Разверните бумагу. Аккуратно отрежьте одну четверть круга и вновь сложите заготовку по линиям сгибы. Получилась «юбочка». «Юбочку» сложите пополам. Получилась «маленькая юбочка».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Посередине заготовки вырежьте треугольник.  Получились «брюки». Вырежьте такие же треугольники сначала на правой стороне заготовки, затем на левой.  Разверните заготовку. Обрежьте крайние </w:t>
      </w:r>
      <w:r w:rsidR="00A14316">
        <w:rPr>
          <w:rFonts w:ascii="Times New Roman" w:hAnsi="Times New Roman" w:cs="Times New Roman"/>
          <w:sz w:val="28"/>
          <w:szCs w:val="28"/>
        </w:rPr>
        <w:t>сегменты</w:t>
      </w:r>
      <w:r>
        <w:rPr>
          <w:rFonts w:ascii="Times New Roman" w:hAnsi="Times New Roman" w:cs="Times New Roman"/>
          <w:sz w:val="28"/>
          <w:szCs w:val="28"/>
        </w:rPr>
        <w:t xml:space="preserve"> листа примерно до середины. При необходимости прорежьте широкие зубцы по сгибам. Изготовьте несколько таких же листьев.</w:t>
      </w:r>
    </w:p>
    <w:p w14:paraId="0DA23F31" w14:textId="263414E2" w:rsidR="0081390D" w:rsidRDefault="0081390D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316">
        <w:rPr>
          <w:rFonts w:ascii="Times New Roman" w:hAnsi="Times New Roman" w:cs="Times New Roman"/>
          <w:i/>
          <w:iCs/>
          <w:sz w:val="28"/>
          <w:szCs w:val="28"/>
        </w:rPr>
        <w:t>Черешок с шипами.</w:t>
      </w:r>
      <w:r>
        <w:rPr>
          <w:rFonts w:ascii="Times New Roman" w:hAnsi="Times New Roman" w:cs="Times New Roman"/>
          <w:sz w:val="28"/>
          <w:szCs w:val="28"/>
        </w:rPr>
        <w:t xml:space="preserve"> Проволоку оберните крепированной бумагой такого же цвета, что и лист. Острым кончиком зубочистки нанесите клеем точки и присыпьте их сухой манной крупой. Изготовьте черешки длины (от 6 до 10 см). Приклейте черешки к листьям. </w:t>
      </w:r>
      <w:r w:rsidR="00A14316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одному приклейте листья с черешками</w:t>
      </w:r>
      <w:r w:rsidR="00A14316">
        <w:rPr>
          <w:rFonts w:ascii="Times New Roman" w:hAnsi="Times New Roman" w:cs="Times New Roman"/>
          <w:sz w:val="28"/>
          <w:szCs w:val="28"/>
        </w:rPr>
        <w:t xml:space="preserve"> к половинке деревянной зубочистки в виде букета. Основание букета оклейте полоской коричневой крепированной бумаги.</w:t>
      </w:r>
    </w:p>
    <w:p w14:paraId="4609D499" w14:textId="5A647A7C" w:rsidR="00A14316" w:rsidRPr="0081390D" w:rsidRDefault="00BD6211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7709243" wp14:editId="5BBBD4F7">
            <wp:simplePos x="0" y="0"/>
            <wp:positionH relativeFrom="column">
              <wp:posOffset>79375</wp:posOffset>
            </wp:positionH>
            <wp:positionV relativeFrom="paragraph">
              <wp:posOffset>2999105</wp:posOffset>
            </wp:positionV>
            <wp:extent cx="5940425" cy="3771265"/>
            <wp:effectExtent l="0" t="0" r="3175" b="635"/>
            <wp:wrapTight wrapText="bothSides">
              <wp:wrapPolygon edited="0">
                <wp:start x="0" y="0"/>
                <wp:lineTo x="0" y="21495"/>
                <wp:lineTo x="21542" y="21495"/>
                <wp:lineTo x="21542" y="0"/>
                <wp:lineTo x="0" y="0"/>
              </wp:wrapPolygon>
            </wp:wrapTight>
            <wp:docPr id="43702307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71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14316">
        <w:rPr>
          <w:noProof/>
        </w:rPr>
        <w:drawing>
          <wp:anchor distT="0" distB="0" distL="114300" distR="114300" simplePos="0" relativeHeight="251658240" behindDoc="0" locked="0" layoutInCell="1" allowOverlap="1" wp14:anchorId="79415CF1" wp14:editId="53D02545">
            <wp:simplePos x="0" y="0"/>
            <wp:positionH relativeFrom="column">
              <wp:posOffset>-156210</wp:posOffset>
            </wp:positionH>
            <wp:positionV relativeFrom="paragraph">
              <wp:posOffset>1021715</wp:posOffset>
            </wp:positionV>
            <wp:extent cx="5940425" cy="1816100"/>
            <wp:effectExtent l="0" t="0" r="3175" b="0"/>
            <wp:wrapSquare wrapText="bothSides"/>
            <wp:docPr id="185571359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81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14316" w:rsidRPr="00A14316">
        <w:rPr>
          <w:rFonts w:ascii="Times New Roman" w:hAnsi="Times New Roman" w:cs="Times New Roman"/>
          <w:i/>
          <w:iCs/>
          <w:sz w:val="28"/>
          <w:szCs w:val="28"/>
        </w:rPr>
        <w:t>Ствол.</w:t>
      </w:r>
      <w:r w:rsidR="00A14316">
        <w:rPr>
          <w:rFonts w:ascii="Times New Roman" w:hAnsi="Times New Roman" w:cs="Times New Roman"/>
          <w:sz w:val="28"/>
          <w:szCs w:val="28"/>
        </w:rPr>
        <w:t xml:space="preserve"> Коричневую полоску крепированной бумаги сложите трижды пополам. Вырежьте «флажок» на 180</w:t>
      </w:r>
      <w:r w:rsidR="00A14316" w:rsidRPr="00A14316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A14316">
        <w:rPr>
          <w:rFonts w:ascii="Times New Roman" w:hAnsi="Times New Roman" w:cs="Times New Roman"/>
          <w:sz w:val="28"/>
          <w:szCs w:val="28"/>
        </w:rPr>
        <w:t xml:space="preserve"> и разверните заготовку. Оклейте ею черешки над зубочисткой зубчиками вверх. Просушите. Вставьте зубочистку в крышечку с пластилином. Зубчики отогните вниз.</w:t>
      </w:r>
    </w:p>
    <w:p w14:paraId="2333A13F" w14:textId="10651C44" w:rsidR="00DB4CBE" w:rsidRDefault="00C51709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3BAAE26" wp14:editId="78CB27F1">
            <wp:extent cx="5857152" cy="4511040"/>
            <wp:effectExtent l="6033" t="0" r="0" b="0"/>
            <wp:docPr id="174853604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881507" cy="4529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DE5D56" w14:textId="77001CF9" w:rsidR="00A14316" w:rsidRPr="0081390D" w:rsidRDefault="00A14316" w:rsidP="008139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14316" w:rsidRPr="008139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7564D"/>
    <w:multiLevelType w:val="multilevel"/>
    <w:tmpl w:val="37E0F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5871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3C0"/>
    <w:rsid w:val="000E1C25"/>
    <w:rsid w:val="001121FC"/>
    <w:rsid w:val="0028186B"/>
    <w:rsid w:val="00612A40"/>
    <w:rsid w:val="006976D5"/>
    <w:rsid w:val="0078645D"/>
    <w:rsid w:val="0081390D"/>
    <w:rsid w:val="009D521B"/>
    <w:rsid w:val="00A14316"/>
    <w:rsid w:val="00BD6211"/>
    <w:rsid w:val="00C51709"/>
    <w:rsid w:val="00DB4CBE"/>
    <w:rsid w:val="00E24E30"/>
    <w:rsid w:val="00F43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DD3CE"/>
  <w15:chartTrackingRefBased/>
  <w15:docId w15:val="{C0E83CA2-FCED-49CA-A0A3-FF3055A00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43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3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33C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3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33C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33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33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33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33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33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433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433C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433C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433C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433C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433C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433C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433C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433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43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33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43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433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433C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433C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433C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433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433C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433C0"/>
    <w:rPr>
      <w:b/>
      <w:bCs/>
      <w:smallCaps/>
      <w:color w:val="2F5496" w:themeColor="accent1" w:themeShade="BF"/>
      <w:spacing w:val="5"/>
    </w:rPr>
  </w:style>
  <w:style w:type="paragraph" w:customStyle="1" w:styleId="futurismarkdown-paragraph">
    <w:name w:val="futurismarkdown-paragraph"/>
    <w:basedOn w:val="a"/>
    <w:rsid w:val="00DB4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futurismarkdown-listitem">
    <w:name w:val="futurismarkdown-listitem"/>
    <w:basedOn w:val="a"/>
    <w:rsid w:val="00DB4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c">
    <w:name w:val="Strong"/>
    <w:basedOn w:val="a0"/>
    <w:uiPriority w:val="22"/>
    <w:qFormat/>
    <w:rsid w:val="00DB4CBE"/>
    <w:rPr>
      <w:b/>
      <w:bCs/>
    </w:rPr>
  </w:style>
  <w:style w:type="character" w:styleId="ad">
    <w:name w:val="Hyperlink"/>
    <w:basedOn w:val="a0"/>
    <w:uiPriority w:val="99"/>
    <w:semiHidden/>
    <w:unhideWhenUsed/>
    <w:rsid w:val="00DB4C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09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2025-04-11T04:10:00Z</dcterms:created>
  <dcterms:modified xsi:type="dcterms:W3CDTF">2025-04-14T04:25:00Z</dcterms:modified>
</cp:coreProperties>
</file>