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44" w:rsidRPr="00D27D52" w:rsidRDefault="00665144" w:rsidP="006651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>Приложение №</w:t>
      </w:r>
      <w:r w:rsidRPr="00D27D52">
        <w:rPr>
          <w:rFonts w:ascii="Times New Roman" w:hAnsi="Times New Roman" w:cs="Times New Roman"/>
          <w:sz w:val="28"/>
          <w:szCs w:val="28"/>
        </w:rPr>
        <w:t>8</w:t>
      </w:r>
    </w:p>
    <w:p w:rsidR="00665144" w:rsidRPr="00255D04" w:rsidRDefault="00665144" w:rsidP="006651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>к Учетной политике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04">
        <w:rPr>
          <w:rFonts w:ascii="Times New Roman" w:hAnsi="Times New Roman" w:cs="Times New Roman"/>
          <w:sz w:val="28"/>
          <w:szCs w:val="28"/>
        </w:rPr>
        <w:t>для целей бухгалтерского учета,</w:t>
      </w:r>
    </w:p>
    <w:p w:rsidR="00665144" w:rsidRPr="00255D04" w:rsidRDefault="00665144" w:rsidP="006651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  <w:r w:rsidR="007D0237">
        <w:rPr>
          <w:rFonts w:ascii="Times New Roman" w:hAnsi="Times New Roman" w:cs="Times New Roman"/>
          <w:sz w:val="28"/>
          <w:szCs w:val="28"/>
        </w:rPr>
        <w:t>от13 декабря 2019г. № 28</w:t>
      </w:r>
    </w:p>
    <w:p w:rsidR="00665144" w:rsidRPr="00255D04" w:rsidRDefault="00665144" w:rsidP="006651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5144" w:rsidRPr="00255D04" w:rsidRDefault="00665144" w:rsidP="006651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519"/>
      <w:bookmarkEnd w:id="0"/>
      <w:r w:rsidRPr="00255D04">
        <w:rPr>
          <w:rFonts w:ascii="Times New Roman" w:hAnsi="Times New Roman" w:cs="Times New Roman"/>
          <w:b/>
          <w:sz w:val="28"/>
          <w:szCs w:val="28"/>
        </w:rPr>
        <w:t>Порядок выдачи под отчет денежных средств,</w:t>
      </w:r>
    </w:p>
    <w:p w:rsidR="00665144" w:rsidRPr="00255D04" w:rsidRDefault="00665144" w:rsidP="006651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b/>
          <w:sz w:val="28"/>
          <w:szCs w:val="28"/>
        </w:rPr>
        <w:t>составления и представления отчетов подотчетными лицами</w:t>
      </w: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>1.1. Порядок устанавливает единые правила расчетов с подотчетными лицами.</w:t>
      </w: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>1.2. Основными нормативными правовыми актами, использованными при разработке настоящего Порядка, являются:</w:t>
      </w: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 xml:space="preserve">- </w:t>
      </w:r>
      <w:hyperlink r:id="rId4" w:history="1">
        <w:r w:rsidRPr="00255D04">
          <w:rPr>
            <w:rFonts w:ascii="Times New Roman" w:hAnsi="Times New Roman" w:cs="Times New Roman"/>
            <w:color w:val="0000FF"/>
            <w:sz w:val="28"/>
            <w:szCs w:val="28"/>
          </w:rPr>
          <w:t>Инструкция</w:t>
        </w:r>
      </w:hyperlink>
      <w:r>
        <w:t xml:space="preserve"> </w:t>
      </w:r>
      <w:r w:rsidRPr="00255D04">
        <w:rPr>
          <w:rFonts w:ascii="Times New Roman" w:hAnsi="Times New Roman" w:cs="Times New Roman"/>
          <w:sz w:val="28"/>
          <w:szCs w:val="28"/>
        </w:rPr>
        <w:t>№ 157н;</w:t>
      </w:r>
      <w:hyperlink r:id="rId5" w:history="1">
        <w:r w:rsidRPr="00255D04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255D04">
        <w:rPr>
          <w:rFonts w:ascii="Times New Roman" w:hAnsi="Times New Roman" w:cs="Times New Roman"/>
          <w:sz w:val="28"/>
          <w:szCs w:val="28"/>
        </w:rPr>
        <w:t xml:space="preserve"> Минфина России № 52н, </w:t>
      </w:r>
      <w:hyperlink r:id="rId6" w:history="1">
        <w:r w:rsidRPr="00255D04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255D04">
        <w:rPr>
          <w:rFonts w:ascii="Times New Roman" w:hAnsi="Times New Roman" w:cs="Times New Roman"/>
          <w:sz w:val="28"/>
          <w:szCs w:val="28"/>
        </w:rPr>
        <w:t xml:space="preserve"> об особенностях направления работников в служебные командировки, утвержденное Постановлением Правительства РФ от 13.10.2008 № 749.</w:t>
      </w: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b/>
          <w:sz w:val="28"/>
          <w:szCs w:val="28"/>
        </w:rPr>
        <w:t>2. Порядок выдачи денежных средств под отчет</w:t>
      </w: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>2.1. Денежные средства перечисляются под отчет:</w:t>
      </w: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>- на административно-хозяйственные нужды;</w:t>
      </w: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55D04">
        <w:rPr>
          <w:rFonts w:ascii="Times New Roman" w:hAnsi="Times New Roman" w:cs="Times New Roman"/>
          <w:sz w:val="28"/>
          <w:szCs w:val="28"/>
        </w:rPr>
        <w:t>покрытие (возмещение) затрат, связанных со служебными командировками.</w:t>
      </w: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>2.2. Получать подотчетные суммы на административно-хозяйственные нужды имеют право работники, замещающие должности, которые приведены в перечне, утверждаемом распорядительным актом руководителя.</w:t>
      </w: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 xml:space="preserve">2.3. Сумма денежных средств, </w:t>
      </w:r>
      <w:r>
        <w:rPr>
          <w:rFonts w:ascii="Times New Roman" w:hAnsi="Times New Roman" w:cs="Times New Roman"/>
          <w:sz w:val="28"/>
          <w:szCs w:val="28"/>
        </w:rPr>
        <w:t>перечисляемых</w:t>
      </w:r>
      <w:r w:rsidRPr="00255D04">
        <w:rPr>
          <w:rFonts w:ascii="Times New Roman" w:hAnsi="Times New Roman" w:cs="Times New Roman"/>
          <w:sz w:val="28"/>
          <w:szCs w:val="28"/>
        </w:rPr>
        <w:t xml:space="preserve"> под отчет одному лицу на административно-хозяйственные нужды, с учетом перерасхода не может превышать 100 000 (Сто тысяч) руб.</w:t>
      </w: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>2.4. Денежные средства под отчет на административно-хозяйственные нужды перечисляются на банковские дебетовые карты сотрудников.</w:t>
      </w: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 xml:space="preserve">2.5. Максимальный срок </w:t>
      </w:r>
      <w:r>
        <w:rPr>
          <w:rFonts w:ascii="Times New Roman" w:hAnsi="Times New Roman" w:cs="Times New Roman"/>
          <w:sz w:val="28"/>
          <w:szCs w:val="28"/>
        </w:rPr>
        <w:t>перечисления</w:t>
      </w:r>
      <w:r w:rsidRPr="00255D04">
        <w:rPr>
          <w:rFonts w:ascii="Times New Roman" w:hAnsi="Times New Roman" w:cs="Times New Roman"/>
          <w:sz w:val="28"/>
          <w:szCs w:val="28"/>
        </w:rPr>
        <w:t xml:space="preserve"> денежных средств под отчет на административно-хозяйственные нужды составляет 10 календарных дней.</w:t>
      </w: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 xml:space="preserve">2.6. Подотчетные суммы на осуществление командировочных расходов </w:t>
      </w:r>
      <w:r>
        <w:rPr>
          <w:rFonts w:ascii="Times New Roman" w:hAnsi="Times New Roman" w:cs="Times New Roman"/>
          <w:sz w:val="28"/>
          <w:szCs w:val="28"/>
        </w:rPr>
        <w:t>перечисляются</w:t>
      </w:r>
      <w:r w:rsidRPr="00255D04">
        <w:rPr>
          <w:rFonts w:ascii="Times New Roman" w:hAnsi="Times New Roman" w:cs="Times New Roman"/>
          <w:sz w:val="28"/>
          <w:szCs w:val="28"/>
        </w:rPr>
        <w:t xml:space="preserve"> работникам, состоящим в трудовых отношениях, при направлении в служебную командировку в соответствии с распорядительным актом руководителя.</w:t>
      </w: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>2.7. Авансы на расходы, связанные со служебными командировками, перечисляются на банковские дебетовые карты сотрудников.</w:t>
      </w: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 xml:space="preserve">2.8. Для получения денежных средств под отчет работник оформляет письменное заявление с указанием суммы аванса, его назначения, расчета (обоснования) размера аванса и срока, на который он выдается. Форма заявления приведена в </w:t>
      </w:r>
      <w:hyperlink w:anchor="P1571" w:history="1">
        <w:r w:rsidRPr="00255D04">
          <w:rPr>
            <w:rFonts w:ascii="Times New Roman" w:hAnsi="Times New Roman" w:cs="Times New Roman"/>
            <w:color w:val="0000FF"/>
            <w:sz w:val="28"/>
            <w:szCs w:val="28"/>
          </w:rPr>
          <w:t>Приложении</w:t>
        </w:r>
      </w:hyperlink>
      <w:r w:rsidRPr="00255D04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 xml:space="preserve">2.9. На заявлении работника уполномоченное должностное лицо проставляет отметку о наличии (об отсутствии) на текущую дату задолженности по ранее выданным авансам. При наличии за работником задолженности указываются ее сумма и срок отчета по выданному авансу, ставятся дата и подпись </w:t>
      </w:r>
      <w:r w:rsidRPr="00255D04">
        <w:rPr>
          <w:rFonts w:ascii="Times New Roman" w:hAnsi="Times New Roman" w:cs="Times New Roman"/>
          <w:sz w:val="28"/>
          <w:szCs w:val="28"/>
        </w:rPr>
        <w:lastRenderedPageBreak/>
        <w:t>уполномоченного лица. Если задолженности нет, на заявлении делается отметка «Задолженность отсутствует» с указанием даты и проставлением подписи уполномоченного лица.</w:t>
      </w: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>2.10. Руководитель в течение двух рабочих дней рассматривает заявление и указывает на нем сумму перечисляемых под отчет работнику денежных средств и срок, на который они выдаются, ставит подпись и дату.</w:t>
      </w: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 xml:space="preserve">2.11. </w:t>
      </w:r>
      <w:r>
        <w:rPr>
          <w:rFonts w:ascii="Times New Roman" w:hAnsi="Times New Roman" w:cs="Times New Roman"/>
          <w:sz w:val="28"/>
          <w:szCs w:val="28"/>
        </w:rPr>
        <w:t>Перечисление</w:t>
      </w:r>
      <w:r w:rsidRPr="00255D04">
        <w:rPr>
          <w:rFonts w:ascii="Times New Roman" w:hAnsi="Times New Roman" w:cs="Times New Roman"/>
          <w:sz w:val="28"/>
          <w:szCs w:val="28"/>
        </w:rPr>
        <w:t xml:space="preserve"> денежных средств под отчет производится при условии, что за подотчетным лицом нет задолженности по денежным средствам, по которым наступил срок представления авансового отчета </w:t>
      </w:r>
      <w:hyperlink r:id="rId7" w:history="1">
        <w:r w:rsidRPr="00255D04">
          <w:rPr>
            <w:rFonts w:ascii="Times New Roman" w:hAnsi="Times New Roman" w:cs="Times New Roman"/>
            <w:color w:val="0000FF"/>
            <w:sz w:val="28"/>
            <w:szCs w:val="28"/>
          </w:rPr>
          <w:t>(ф. 0504505)</w:t>
        </w:r>
      </w:hyperlink>
      <w:r w:rsidRPr="00255D04">
        <w:rPr>
          <w:rFonts w:ascii="Times New Roman" w:hAnsi="Times New Roman" w:cs="Times New Roman"/>
          <w:sz w:val="28"/>
          <w:szCs w:val="28"/>
        </w:rPr>
        <w:t>.</w:t>
      </w: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 xml:space="preserve">2.12. Передача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55D04">
        <w:rPr>
          <w:rFonts w:ascii="Times New Roman" w:hAnsi="Times New Roman" w:cs="Times New Roman"/>
          <w:sz w:val="28"/>
          <w:szCs w:val="28"/>
        </w:rPr>
        <w:t>еречисленных под отчет денежных средств одним лицом другому запрещается.</w:t>
      </w: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 xml:space="preserve">2.13. В случаях, когда работник с </w:t>
      </w:r>
      <w:r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Pr="00255D04">
        <w:rPr>
          <w:rFonts w:ascii="Times New Roman" w:hAnsi="Times New Roman" w:cs="Times New Roman"/>
          <w:sz w:val="28"/>
          <w:szCs w:val="28"/>
        </w:rPr>
        <w:t>разрешения руководителя произвел оплату расходов за счет собственных средств, производится возмещение таких расходов. Основанием для этого является авансовый отчет работника об израсходованных средствах, утвержденный руководителем, с приложением подтверждающих документов.</w:t>
      </w: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b/>
          <w:sz w:val="28"/>
          <w:szCs w:val="28"/>
        </w:rPr>
        <w:t>3. Порядок представления отчетности подотчетными лицами</w:t>
      </w: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>3.1. По израсходованным суммам подотчетное лицо представляет авансовый отчет с приложением документов, подтверждающих произведенные расходы. Документы, приложенные к авансовому отчету, нумеруются подотчетным лицом в порядке их записи в отчете.</w:t>
      </w: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 xml:space="preserve">3.2. Авансовый отчет по расходам на административно-хозяйственные нужды представляется подотчетным лицом не позднее трех рабочих дней со дня истечения срока, на который были </w:t>
      </w:r>
      <w:r>
        <w:rPr>
          <w:rFonts w:ascii="Times New Roman" w:hAnsi="Times New Roman" w:cs="Times New Roman"/>
          <w:sz w:val="28"/>
          <w:szCs w:val="28"/>
        </w:rPr>
        <w:t>перечислены</w:t>
      </w:r>
      <w:r w:rsidRPr="00255D04">
        <w:rPr>
          <w:rFonts w:ascii="Times New Roman" w:hAnsi="Times New Roman" w:cs="Times New Roman"/>
          <w:sz w:val="28"/>
          <w:szCs w:val="28"/>
        </w:rPr>
        <w:t xml:space="preserve"> денежные средства.</w:t>
      </w: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>3.3. Авансовый 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04">
        <w:rPr>
          <w:rFonts w:ascii="Times New Roman" w:hAnsi="Times New Roman" w:cs="Times New Roman"/>
          <w:sz w:val="28"/>
          <w:szCs w:val="28"/>
        </w:rPr>
        <w:t>по командировочным расходам представляется работником не позднее трех рабочих дней со дня возвращения из командировки.</w:t>
      </w: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>3.4. Должностные лица, ответственные за оформление соответствующих фактов хозяйственной жизни, проверяют правильность оформления авансового отчета, наличие документов, подтверждающих произведенные расходы, обоснованность расходования средств.</w:t>
      </w: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>3.5. Все прилагаемые к авансовому отчету документы должны быть оформлены в соответствии с требованиями законодательства РФ: с заполнением необходимых граф, указанием реквизитов, наличием подписей и т.д.</w:t>
      </w: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>3.6. Проверенный авансовый отчет утверждает руководитель. После этого отчет принимается к учету.</w:t>
      </w: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>3.7. Проверка и утверждение авансового отчета осуществляются в течение трех рабочих дней со дня его представления подотчетным лицом.</w:t>
      </w: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 xml:space="preserve">3.8. Суммы превышения принятых к учету расходов подотчетного лица над ранее </w:t>
      </w:r>
      <w:r>
        <w:rPr>
          <w:rFonts w:ascii="Times New Roman" w:hAnsi="Times New Roman" w:cs="Times New Roman"/>
          <w:sz w:val="28"/>
          <w:szCs w:val="28"/>
        </w:rPr>
        <w:t>перечисленных</w:t>
      </w:r>
      <w:r w:rsidRPr="00255D04">
        <w:rPr>
          <w:rFonts w:ascii="Times New Roman" w:hAnsi="Times New Roman" w:cs="Times New Roman"/>
          <w:sz w:val="28"/>
          <w:szCs w:val="28"/>
        </w:rPr>
        <w:t xml:space="preserve"> авансом (сумма утвержденного перерасхода) в течение 30 календарных дней перечисляются на банковские дебетовые карты сотрудников.</w:t>
      </w: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 xml:space="preserve">3.9. Остаток неиспользованного аванса вносится подотчетным лицом не </w:t>
      </w:r>
      <w:r w:rsidRPr="00255D04">
        <w:rPr>
          <w:rFonts w:ascii="Times New Roman" w:hAnsi="Times New Roman" w:cs="Times New Roman"/>
          <w:sz w:val="28"/>
          <w:szCs w:val="28"/>
        </w:rPr>
        <w:lastRenderedPageBreak/>
        <w:t>позднее дня, следующего за днем утверждения руководителем авансового отчета.</w:t>
      </w: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 xml:space="preserve">3.10. Если работник в установленный срок не представил авансовый отчет или не возвратил остаток неиспользованного аванса, работодатель имеет право удержать из заработной платы работника сумму задолженности по выданному авансу с соблюдением требований, установленных </w:t>
      </w:r>
      <w:hyperlink r:id="rId8" w:history="1">
        <w:r w:rsidRPr="00255D04">
          <w:rPr>
            <w:rFonts w:ascii="Times New Roman" w:hAnsi="Times New Roman" w:cs="Times New Roman"/>
            <w:color w:val="0000FF"/>
            <w:sz w:val="28"/>
            <w:szCs w:val="28"/>
          </w:rPr>
          <w:t>ст. ст. 137</w:t>
        </w:r>
      </w:hyperlink>
      <w:r w:rsidRPr="00255D0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255D04">
          <w:rPr>
            <w:rFonts w:ascii="Times New Roman" w:hAnsi="Times New Roman" w:cs="Times New Roman"/>
            <w:color w:val="0000FF"/>
            <w:sz w:val="28"/>
            <w:szCs w:val="28"/>
          </w:rPr>
          <w:t>138</w:t>
        </w:r>
      </w:hyperlink>
      <w:r w:rsidRPr="00255D04">
        <w:rPr>
          <w:rFonts w:ascii="Times New Roman" w:hAnsi="Times New Roman" w:cs="Times New Roman"/>
          <w:sz w:val="28"/>
          <w:szCs w:val="28"/>
        </w:rPr>
        <w:t xml:space="preserve"> ТК РФ.</w:t>
      </w: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>3.11. При увольнении работника, имеющего задолженность по подотчетным суммам, остаток этой задолженности удерживается из причитающихся при увольнении работнику выплат.</w:t>
      </w: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Pr="00255D04" w:rsidRDefault="00665144" w:rsidP="006651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04">
        <w:rPr>
          <w:rFonts w:ascii="Times New Roman" w:hAnsi="Times New Roman" w:cs="Times New Roman"/>
          <w:sz w:val="28"/>
          <w:szCs w:val="28"/>
        </w:rPr>
        <w:t>к Порядку выдачи под отчет денежных средств</w:t>
      </w:r>
    </w:p>
    <w:p w:rsidR="00665144" w:rsidRPr="00255D04" w:rsidRDefault="00665144" w:rsidP="006651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665144" w:rsidRPr="00255D04" w:rsidRDefault="00665144" w:rsidP="006651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>(должность, фамилия, инициалы руководителя)</w:t>
      </w:r>
    </w:p>
    <w:p w:rsidR="00665144" w:rsidRPr="00255D04" w:rsidRDefault="00665144" w:rsidP="006651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>от ___________________________________________</w:t>
      </w:r>
    </w:p>
    <w:p w:rsidR="00665144" w:rsidRPr="00255D04" w:rsidRDefault="00665144" w:rsidP="006651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>(должность, фамилия, инициалы работника)</w:t>
      </w: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Pr="00255D04" w:rsidRDefault="00665144" w:rsidP="006651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571"/>
      <w:bookmarkEnd w:id="1"/>
      <w:r w:rsidRPr="00255D0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65144" w:rsidRPr="00255D04" w:rsidRDefault="00665144" w:rsidP="006651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b/>
          <w:sz w:val="28"/>
          <w:szCs w:val="28"/>
        </w:rPr>
        <w:t>о выдаче денежных средств под отчет</w:t>
      </w: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Pr="00255D04" w:rsidRDefault="00665144" w:rsidP="0066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>Прошу выдать мне под отчет денежные средства в размере ________________________ руб.</w:t>
      </w:r>
    </w:p>
    <w:p w:rsidR="00665144" w:rsidRPr="00255D04" w:rsidRDefault="00665144" w:rsidP="0066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5D0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665144" w:rsidRPr="00255D04" w:rsidRDefault="00665144" w:rsidP="0066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 xml:space="preserve">    (указать назначение аванса)</w:t>
      </w:r>
    </w:p>
    <w:p w:rsidR="00665144" w:rsidRPr="00255D04" w:rsidRDefault="00665144" w:rsidP="0066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>Расчет (обоснование) суммы аванса: 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665144" w:rsidRPr="00255D04" w:rsidRDefault="00665144" w:rsidP="0066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65144" w:rsidRPr="00255D04" w:rsidRDefault="00665144" w:rsidP="0066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>на срок до «___» ____________ 20__ г.</w:t>
      </w:r>
    </w:p>
    <w:p w:rsidR="00665144" w:rsidRPr="00255D04" w:rsidRDefault="00665144" w:rsidP="0066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Pr="00255D04" w:rsidRDefault="00665144" w:rsidP="0066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>«___» ___________ 20__ г.                    ______________________________</w:t>
      </w:r>
    </w:p>
    <w:p w:rsidR="00665144" w:rsidRPr="00255D04" w:rsidRDefault="00665144" w:rsidP="0066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D04">
        <w:rPr>
          <w:rFonts w:ascii="Times New Roman" w:hAnsi="Times New Roman" w:cs="Times New Roman"/>
          <w:sz w:val="28"/>
          <w:szCs w:val="28"/>
        </w:rPr>
        <w:t xml:space="preserve"> (подпись работника)</w:t>
      </w:r>
    </w:p>
    <w:p w:rsidR="00665144" w:rsidRPr="00255D0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0"/>
        <w:gridCol w:w="1292"/>
        <w:gridCol w:w="199"/>
        <w:gridCol w:w="1056"/>
        <w:gridCol w:w="199"/>
        <w:gridCol w:w="1490"/>
        <w:gridCol w:w="199"/>
        <w:gridCol w:w="326"/>
        <w:gridCol w:w="1745"/>
        <w:gridCol w:w="303"/>
        <w:gridCol w:w="2193"/>
        <w:gridCol w:w="282"/>
      </w:tblGrid>
      <w:tr w:rsidR="00665144" w:rsidRPr="00255D04" w:rsidTr="00C06DC8">
        <w:tc>
          <w:tcPr>
            <w:tcW w:w="6519" w:type="dxa"/>
            <w:gridSpan w:val="7"/>
            <w:tcBorders>
              <w:top w:val="single" w:sz="4" w:space="0" w:color="auto"/>
              <w:bottom w:val="nil"/>
            </w:tcBorders>
          </w:tcPr>
          <w:p w:rsidR="00665144" w:rsidRPr="00B410BD" w:rsidRDefault="00665144" w:rsidP="00C06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10BD">
              <w:rPr>
                <w:rFonts w:ascii="Times New Roman" w:hAnsi="Times New Roman" w:cs="Times New Roman"/>
                <w:b/>
                <w:sz w:val="20"/>
              </w:rPr>
              <w:t>Отметка о наличии задолженности работника по ранее полученным авансам</w:t>
            </w:r>
          </w:p>
          <w:p w:rsidR="00665144" w:rsidRPr="00B410BD" w:rsidRDefault="00665144" w:rsidP="00C06D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65144" w:rsidRPr="00B410BD" w:rsidRDefault="00665144" w:rsidP="00C06D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10BD">
              <w:rPr>
                <w:rFonts w:ascii="Times New Roman" w:hAnsi="Times New Roman" w:cs="Times New Roman"/>
                <w:sz w:val="20"/>
              </w:rPr>
              <w:t>Задолженность (имеется/отсутствует) ___________________</w:t>
            </w:r>
          </w:p>
          <w:p w:rsidR="00665144" w:rsidRPr="00B410BD" w:rsidRDefault="00665144" w:rsidP="00C06D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10BD">
              <w:rPr>
                <w:rFonts w:ascii="Times New Roman" w:hAnsi="Times New Roman" w:cs="Times New Roman"/>
                <w:sz w:val="20"/>
              </w:rPr>
              <w:t>Сумма задолженности (при наличии) ________________ руб.</w:t>
            </w:r>
          </w:p>
          <w:p w:rsidR="00665144" w:rsidRPr="00B410BD" w:rsidRDefault="00665144" w:rsidP="00C06D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10BD">
              <w:rPr>
                <w:rFonts w:ascii="Times New Roman" w:hAnsi="Times New Roman" w:cs="Times New Roman"/>
                <w:sz w:val="20"/>
              </w:rPr>
              <w:t>Срок отчета по выданному авансу «____» ________ 20__ г.</w:t>
            </w:r>
          </w:p>
        </w:tc>
        <w:tc>
          <w:tcPr>
            <w:tcW w:w="6319" w:type="dxa"/>
            <w:gridSpan w:val="5"/>
            <w:tcBorders>
              <w:top w:val="single" w:sz="4" w:space="0" w:color="auto"/>
              <w:bottom w:val="nil"/>
            </w:tcBorders>
          </w:tcPr>
          <w:p w:rsidR="00665144" w:rsidRPr="00B410BD" w:rsidRDefault="00665144" w:rsidP="00C06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10BD">
              <w:rPr>
                <w:rFonts w:ascii="Times New Roman" w:hAnsi="Times New Roman" w:cs="Times New Roman"/>
                <w:b/>
                <w:sz w:val="20"/>
              </w:rPr>
              <w:t>Решение руководителя о выдаче денежных средств под отчет</w:t>
            </w:r>
          </w:p>
          <w:p w:rsidR="00665144" w:rsidRPr="00B410BD" w:rsidRDefault="00665144" w:rsidP="00C06D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65144" w:rsidRPr="00B410BD" w:rsidRDefault="00665144" w:rsidP="00C06D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10BD">
              <w:rPr>
                <w:rFonts w:ascii="Times New Roman" w:hAnsi="Times New Roman" w:cs="Times New Roman"/>
                <w:sz w:val="20"/>
              </w:rPr>
              <w:t>Выдать ________________________________________ руб.</w:t>
            </w:r>
          </w:p>
          <w:p w:rsidR="00665144" w:rsidRPr="00B410BD" w:rsidRDefault="00665144" w:rsidP="00C06D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65144" w:rsidRPr="00B410BD" w:rsidRDefault="00665144" w:rsidP="00C06D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10BD">
              <w:rPr>
                <w:rFonts w:ascii="Times New Roman" w:hAnsi="Times New Roman" w:cs="Times New Roman"/>
                <w:sz w:val="20"/>
              </w:rPr>
              <w:t>на срок до «__» ____________ 20__ г.</w:t>
            </w:r>
          </w:p>
        </w:tc>
      </w:tr>
      <w:tr w:rsidR="00665144" w:rsidRPr="00255D04" w:rsidTr="00C06DC8">
        <w:tblPrEx>
          <w:tblBorders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144" w:rsidRPr="00B410BD" w:rsidRDefault="00665144" w:rsidP="00C06D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144" w:rsidRPr="00B410BD" w:rsidRDefault="00665144" w:rsidP="00C06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10BD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5144" w:rsidRPr="00B410BD" w:rsidRDefault="00665144" w:rsidP="00C06D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144" w:rsidRPr="00B410BD" w:rsidRDefault="00665144" w:rsidP="00C06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10BD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5144" w:rsidRPr="00B410BD" w:rsidRDefault="00665144" w:rsidP="00C06D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144" w:rsidRPr="00B410BD" w:rsidRDefault="00665144" w:rsidP="00C06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10BD">
              <w:rPr>
                <w:rFonts w:ascii="Times New Roman" w:hAnsi="Times New Roman" w:cs="Times New Roman"/>
                <w:sz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144" w:rsidRPr="00B410BD" w:rsidRDefault="00665144" w:rsidP="00C06D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144" w:rsidRPr="00B410BD" w:rsidRDefault="00665144" w:rsidP="00C06D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144" w:rsidRPr="00B410BD" w:rsidRDefault="00665144" w:rsidP="00C06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10BD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5144" w:rsidRPr="00B410BD" w:rsidRDefault="00665144" w:rsidP="00C06D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144" w:rsidRPr="00B410BD" w:rsidRDefault="00665144" w:rsidP="00C06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10BD">
              <w:rPr>
                <w:rFonts w:ascii="Times New Roman" w:hAnsi="Times New Roman" w:cs="Times New Roman"/>
                <w:sz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144" w:rsidRPr="00B410BD" w:rsidRDefault="00665144" w:rsidP="00C06D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5144" w:rsidRPr="00255D04" w:rsidTr="00C06DC8">
        <w:tc>
          <w:tcPr>
            <w:tcW w:w="6519" w:type="dxa"/>
            <w:gridSpan w:val="7"/>
            <w:tcBorders>
              <w:top w:val="nil"/>
              <w:bottom w:val="single" w:sz="4" w:space="0" w:color="auto"/>
            </w:tcBorders>
          </w:tcPr>
          <w:p w:rsidR="00665144" w:rsidRPr="00B410BD" w:rsidRDefault="00665144" w:rsidP="00C06D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65144" w:rsidRPr="00B410BD" w:rsidRDefault="00665144" w:rsidP="00C06DC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410BD">
              <w:rPr>
                <w:rFonts w:ascii="Times New Roman" w:hAnsi="Times New Roman" w:cs="Times New Roman"/>
                <w:sz w:val="20"/>
              </w:rPr>
              <w:t>«___» ______ 20__ г.</w:t>
            </w:r>
          </w:p>
        </w:tc>
        <w:tc>
          <w:tcPr>
            <w:tcW w:w="6319" w:type="dxa"/>
            <w:gridSpan w:val="5"/>
            <w:tcBorders>
              <w:top w:val="nil"/>
              <w:bottom w:val="single" w:sz="4" w:space="0" w:color="auto"/>
            </w:tcBorders>
          </w:tcPr>
          <w:p w:rsidR="00665144" w:rsidRPr="00B410BD" w:rsidRDefault="00665144" w:rsidP="00C06D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65144" w:rsidRPr="00B410BD" w:rsidRDefault="00665144" w:rsidP="00C06DC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410BD">
              <w:rPr>
                <w:rFonts w:ascii="Times New Roman" w:hAnsi="Times New Roman" w:cs="Times New Roman"/>
                <w:sz w:val="20"/>
              </w:rPr>
              <w:t>«___» _________ 20__ г.</w:t>
            </w:r>
          </w:p>
        </w:tc>
      </w:tr>
    </w:tbl>
    <w:p w:rsidR="0066514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44" w:rsidRDefault="00665144" w:rsidP="0066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12E" w:rsidRPr="00665144" w:rsidRDefault="0062712E" w:rsidP="00665144"/>
    <w:sectPr w:rsidR="0062712E" w:rsidRPr="00665144" w:rsidSect="0062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34C9"/>
    <w:rsid w:val="005E43AC"/>
    <w:rsid w:val="0062712E"/>
    <w:rsid w:val="00652AF7"/>
    <w:rsid w:val="00665144"/>
    <w:rsid w:val="007D0237"/>
    <w:rsid w:val="00BB34C9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51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85FC2CE18E5BD21013410B3DB995FF985BDF9FFEF52A44137407448E4DD9CB00C09561C5565418F1EE33C24B024B296952A3710D9BE6D8AF31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85FC2CE18E5BD21013410B3DB995FF9950DA9CF2F02A44137407448E4DD9CB00C09561C5545D19F1EE33C24B024B296952A3710D9BE6D8AF31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85FC2CE18E5BD21013410B3DB995FF9A50DC9FF4F12A44137407448E4DD9CB00C09561C5565D1BF9EE33C24B024B296952A3710D9BE6D8AF31B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D85FC2CE18E5BD21013410B3DB995FF9950DA9CF2F02A44137407448E4DD9CB12C0CD6DC452431BF8FB65930EA53EB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D85FC2CE18E5BD21013410B3DB995FF9859D899F6F12A44137407448E4DD9CB00C09561C5565E13F7EE33C24B024B296952A3710D9BE6D8AF31B" TargetMode="External"/><Relationship Id="rId9" Type="http://schemas.openxmlformats.org/officeDocument/2006/relationships/hyperlink" Target="consultantplus://offline/ref=BD85FC2CE18E5BD21013410B3DB995FF985BDF9FFEF52A44137407448E4DD9CB00C09561C556541FF3EE33C24B024B296952A3710D9BE6D8AF3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1152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Shmikova</dc:creator>
  <cp:lastModifiedBy>Shmikova</cp:lastModifiedBy>
  <cp:revision>4</cp:revision>
  <dcterms:created xsi:type="dcterms:W3CDTF">2019-12-03T04:48:00Z</dcterms:created>
  <dcterms:modified xsi:type="dcterms:W3CDTF">2019-12-16T07:00:00Z</dcterms:modified>
</cp:coreProperties>
</file>