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spacing w:after="0" w:line="276" w:lineRule="auto"/>
        <w:ind w:left="0" w:right="2311" w:firstLine="284"/>
        <w:jc w:val="left"/>
      </w:pPr>
      <w:r>
        <w:rPr>
          <w:b/>
          <w:sz w:val="32"/>
        </w:rPr>
        <w:t>Учебно-методическое пособие для педагогов дошкольных</w:t>
      </w:r>
      <w:r>
        <w:t xml:space="preserve">   </w:t>
      </w:r>
      <w:r>
        <w:rPr>
          <w:b/>
          <w:sz w:val="32"/>
        </w:rPr>
        <w:t>образовательных учреждений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sz w:val="40"/>
        </w:rPr>
        <w:t xml:space="preserve"> </w:t>
      </w:r>
    </w:p>
    <w:p w:rsidR="009D315C" w:rsidRDefault="009D315C" w:rsidP="00565C52">
      <w:pPr>
        <w:spacing w:after="0" w:line="276" w:lineRule="auto"/>
        <w:ind w:left="0" w:right="218" w:firstLine="284"/>
        <w:jc w:val="left"/>
      </w:pPr>
      <w:r>
        <w:rPr>
          <w:b/>
          <w:sz w:val="40"/>
        </w:rPr>
        <w:t xml:space="preserve">Дидактические игры и </w:t>
      </w:r>
      <w:proofErr w:type="gramStart"/>
      <w:r>
        <w:rPr>
          <w:b/>
          <w:sz w:val="40"/>
        </w:rPr>
        <w:t>упражнения  для</w:t>
      </w:r>
      <w:proofErr w:type="gramEnd"/>
      <w:r>
        <w:rPr>
          <w:b/>
          <w:sz w:val="40"/>
        </w:rPr>
        <w:t xml:space="preserve"> развития речи и логического мышления детей  старшего дошкольного возраста</w:t>
      </w: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Pr="00E55822" w:rsidRDefault="009D315C" w:rsidP="00565C52">
      <w:pPr>
        <w:spacing w:after="0" w:line="276" w:lineRule="auto"/>
        <w:ind w:left="0" w:right="0" w:firstLine="0"/>
        <w:jc w:val="left"/>
        <w:rPr>
          <w:b/>
        </w:rPr>
      </w:pPr>
      <w:r>
        <w:rPr>
          <w:b/>
        </w:rPr>
        <w:t xml:space="preserve">     </w:t>
      </w:r>
      <w:r w:rsidRPr="00E55822">
        <w:rPr>
          <w:b/>
        </w:rPr>
        <w:t xml:space="preserve">Аннотация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сборнике представлены дидактические игры для развития речи и логического мышления детей старшего дошкольного возраста. Игры направлены на развитие связной речи, лексическо-грамматического строя, логического мышления и внимание старших дошкольников. Дидактические игры из данного сборника можно использовать в непосредственной образовательной деятельности, самостоятельной деятельности детей, режимных моментах, индивидуальных и подгрупповых коррекционноразвивающих занятиях.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Пособие предназначено для педагогов дошкольных образовательных учреждений.</w:t>
      </w:r>
    </w:p>
    <w:p w:rsidR="009D315C" w:rsidRDefault="009D315C" w:rsidP="00565C52">
      <w:pPr>
        <w:tabs>
          <w:tab w:val="center" w:pos="9559"/>
        </w:tabs>
        <w:spacing w:after="0" w:line="276" w:lineRule="auto"/>
        <w:ind w:left="0" w:right="0" w:firstLine="0"/>
        <w:jc w:val="left"/>
      </w:pPr>
      <w:r>
        <w:tab/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Пояснительная записка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Ребёнок появляется на свет, не обладая мышлением и речью. Познание окружающего мира начинается с ощущения и восприятия отдельных различных предметов и явлений, чьи сохраняются в памяти. Мышление у ребенка складывается на основе личного опыта и непосредственно познания окружающей действительности. Развитие речи играет самую важную и решающую роль в формировании мышления ребенка. Речь является главным инструментом мышления, с помощью речи можно передать информацию, которую невозможно передать при помощи других органов чувств.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развитие мышления и других познавательных процессов (памяти, внимания, восприятия), влияет развитие речи, а через развитие мышления развивается речь. Мы видим, что все высшие психические функции тесно взаимосвязаны друг с другом.  Таким образом, при выполнении заданий на развитие речи, мы развиваем и познавательные способности ребёнка и наоборот.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Развитие мышления и речи у детей не происходит спонтанно или стихийно, этими процессами руководит взрослый, когда обучает и воспитывает ребенка. Взрослые </w:t>
      </w:r>
      <w:r>
        <w:lastRenderedPageBreak/>
        <w:t xml:space="preserve">передают знания, развивают умения ребенка, сообщают понятия, до которых самостоятельно он не смог бы додуматься, опираясь на опыт имеющийся у ребенка.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Дошкольный возраст – это период, где ведущая деятельность ребенка –  игра. В игре легче усваиваются знания, формируются умения и закрепляются навыки. С помощью игровой ситуации можно с легкостью привлечь внимание ребенка, таким образом он качественнее запомнит материал. Большая роль отводится именно дидактическим играм.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Дидактическая игра – это важнейшее средство для познавательного развития ребенка. Игры развивающего и обучающего характера способствуют развитию у детей мышления, памяти, внимания, воображения, и речи. Важная роль дидактической игры состоит в том, что с ее помощью можно развить самостоятельность и активность мышления и речи у детей.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 помощью дидактической игры взрослые могут дать дошкольникам базовые знания, необходимые для обучения ребенка в школе, закрепить эти знания и научить детей применять на практике то, что они изучили. Игра учит последовательно и целенаправленно воспроизводить, и реализовывать знания, в различных игровых действиях и правилах. Это означает, что при использовании дидактических игр происходит подготовка детей-дошкольников к обучению в школе.  Кроме того, использование в обучении и воспитании дидактических игр вносит огромный вклад в развитие речи детей. Ребенок, в ходе игры может комментировать свои или чужие действия, рассказывать о том, как он выполнил задание или как смог найти выход из проблемной ситуации; в игре ребенок общается со сверстниками и отвечает на вопросы взрослого,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Дидактические игры направлены на решение главных задач развития речи -  формирование лексико-грамматического строя речи, а также развитие монологической и диалогической речи. Благодаря дидактическим играм у ребенка формируется самостоятельность деятельности, самоконтроль, дети обучаются взаимодействовать в команде, помогать друг другу, учатся принимать поражение и победу с достоинством.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Основное содержание этого сборника— рекомендации по практическому использованию дидактических игр на развитие речи и мышления в детском саду.  В данном сборнике игры распределены по разделам: развитие грамматического строя речи, развитие связной речи, развитие мышления.</w:t>
      </w:r>
      <w:r>
        <w:rPr>
          <w:color w:val="FF0000"/>
        </w:rPr>
        <w:t xml:space="preserve"> </w:t>
      </w:r>
      <w:r>
        <w:t xml:space="preserve">Графические игры нацелены на ознакомление детей с графическим образом букв, составление и чтение слогов, слов и предложений. В процессе лексических игр пополняется активный словарь ребенка. при проведении грамматических игр дети обучаются правильному построению предложений. Во время игр, развивающих связную устную речь, формируется диалогическая и монологическая речь шестилетних детей. Естественно, что в процессе, например, фонетических игр происходит и пополнение активного словаря </w:t>
      </w:r>
      <w:r>
        <w:lastRenderedPageBreak/>
        <w:t xml:space="preserve">детей, но во внимание принимается основная дидактическая задача.      Средства развития мышления различны, но наиболее эффективными являются логико-математические игры и упражнения.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методическое пособие входят логические операции, приемы и способы развития логического мышления старших дошкольников: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сравнение;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анализ и синтез;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обобщение.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каждом разделе даны характеристика логической операции (логические слова, связки).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Особенности проведения дидактических игр в старшем дошкольном возрасте.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Дидактические игры имеют такую структуру, в которой многие исследователи выделяют такие элементы, как: 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обучающая задача;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игровое действие или игровой элемент;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правила;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заключение или окончание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Игровые действия или игровые элементы осуществляются в форме игровых манипуляций игрушками, предметами или картинками (подбор, складывание, раскладывание и т.п.), в форме поиска предмета и его нахождения; загадывания и отгадывания; выполнения ролей; соревнования; особых игровых движений (хлопки в ладоши и др.); в качестве игрового элемента может быть использовано слово или фраза. В одной игре иногда встречается несколько игровых элементов.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 содержанию дидактические игры делят на игры по ознакомлению с окружающим миром, развитию речи, развитию математических представлений, игры музыкальные и </w:t>
      </w:r>
      <w:proofErr w:type="spellStart"/>
      <w:r>
        <w:t>т.д</w:t>
      </w:r>
      <w:proofErr w:type="spellEnd"/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По мере усвоения программного материала дидактическую игру и упражнения можно усложнять. Педагог и сам может усложнить игру, увеличив количество предметов для ее проведения, изменив (ускорив) темп, заменив наглядный материал игры на словесный, введя соревнование по рядам и т. д.</w:t>
      </w:r>
      <w:r>
        <w:rPr>
          <w:rFonts w:ascii="Calibri" w:eastAsia="Calibri" w:hAnsi="Calibri" w:cs="Calibri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одном занятии в зависимости от его содержания и обучающих задач может быть проведена одна или несколько игр. Длительность игр различна: от 3 - 5 минут до 15.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Они могут проводиться в середине занятия, в конце и изредка, некоторые из них, - в начале. Дидактическая игра требует от детей значительного напряжения внимания, памяти, поэтому при ее проведении педагог должен наблюдать за играющими и при </w:t>
      </w:r>
      <w:r>
        <w:lastRenderedPageBreak/>
        <w:t xml:space="preserve">появлении у детей первых признаков утомления (или сильного возбуждения) закончить игру.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Игры-занятия, что ясно из самого названия, придают игровую форму всему занятию.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Успех игры во многом зависит от четкого объяснения правил. Вначале целесообразно разъяснить детям игровое задание, а потом способ его выполнения. Тогда ребята поймут, почему надо выполнять правила. Необходимо рассказать о расположении участников игры, если игра связана с двигательной активностью.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Педагог должен показать образец действия. Иногда это может сделать кто-либо из детей. На ведущую роль в первый раз следует назначить заранее подготовленного ребенка. Исполнитель роли в сюжетной дидактической игре выбирается при помощи считалки, стрелочки и т. 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ходе игры </w:t>
      </w:r>
      <w:proofErr w:type="spellStart"/>
      <w:r>
        <w:t>пелагог</w:t>
      </w:r>
      <w:proofErr w:type="spellEnd"/>
      <w:r>
        <w:t xml:space="preserve">, как и играющие дети, выполняет разнообразные роли. Он «живет» в игре. Начало игры надо проводить в несколько замедленном темпе, чтобы дети лучше усвоили правила. Если правила сложные, то тогда можно предложить пробный ход, а потом перейти к проведению самой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Чем четче соблюдаются правила, тем напряжённее, интенсивнее идет игра. Нецелесообразно исключать из игры того, кто ошибся, поскольку он лишается возможности упражняться в совершаемых действиях.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После того как все дети усвоят правила, можно передать руководство игрой одному из ребят. Это приучает детей к самостоятельности, умению слушать товарища. Многие игры они смогут проводить сами в свободное от занятий время. Темп игры возрастает при развертывании действий. Педагогу надо следить за темпом игры, ибо слишком быстрый темп возбуждает детей или может внести растерянность, замедленный темп - утомляет играющих.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Педагога должен интересовать результат игры, который является показателем уровня усвоения детьми знаний, степени сформированной навыков, способности применять знания. Кроме того, результат игры показывает, установились ли положительные взаимоотношения в коллективе.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По окончании игры педагог подводит итог, определяет вместе с детьми победителя, указывает на допущенные ошибки, высказывает, что потерпевшие неудачу смогут в следующий раз выиграть, если будут более внимательными, ловкими, находчивыми, своевременно придут на помощь товарищу.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Дети старшего дошкольного возраста уже способны к самостоятельным выводам, заключениям, обобщениям. Неоценимую помощь оказывают для развития этих способностей дидактические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Задания многих игр, рассчитанных на детей старшей группы, предполагают сотрудничество ребят, совместный выбор картинок, игрушек, их сравнение, </w:t>
      </w:r>
      <w:r>
        <w:lastRenderedPageBreak/>
        <w:t xml:space="preserve">обсуждение особенностей предметов, способов их классификации. Это способствует активизации имеющихся у детей знаний, способов их применения в реальной и условной ситуациях. В процессе совместного выполнения задания происходит взаимный обмен знаниями, опытом.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Почти каждая игра предоставляет детям возможность выбора из суммы знаний, которыми они уже овладели, нужные для данной ситуации. Осуществляя игру совместно с ребенком, дайте ему знания о том, как правильно играть, расскажите ему о   правилах игры, предложите ребенку выбор игр, затем пусть он сам придумает новые правила.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Несомненно, дидактические игры являются мощнейшим средством для развития речи и </w:t>
      </w:r>
      <w:proofErr w:type="gramStart"/>
      <w:r>
        <w:t>мышления  детей</w:t>
      </w:r>
      <w:proofErr w:type="gramEnd"/>
      <w:r>
        <w:t>.</w:t>
      </w:r>
    </w:p>
    <w:p w:rsidR="009D315C" w:rsidRPr="00B078F1" w:rsidRDefault="009D315C" w:rsidP="00565C52">
      <w:pPr>
        <w:spacing w:after="0" w:line="276" w:lineRule="auto"/>
        <w:ind w:left="0" w:right="0" w:firstLine="284"/>
        <w:jc w:val="left"/>
        <w:rPr>
          <w:szCs w:val="28"/>
        </w:rPr>
      </w:pPr>
      <w:r w:rsidRPr="00B078F1">
        <w:rPr>
          <w:b/>
          <w:szCs w:val="28"/>
        </w:rPr>
        <w:t>2.</w:t>
      </w:r>
      <w:r w:rsidRPr="00B078F1">
        <w:rPr>
          <w:rFonts w:ascii="Arial" w:eastAsia="Arial" w:hAnsi="Arial" w:cs="Arial"/>
          <w:b/>
          <w:szCs w:val="28"/>
        </w:rPr>
        <w:t xml:space="preserve"> </w:t>
      </w:r>
      <w:r w:rsidRPr="00B078F1">
        <w:rPr>
          <w:b/>
          <w:szCs w:val="28"/>
        </w:rPr>
        <w:t>Дидактические игры для развития лексикограмматического строя речи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sz w:val="32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ряду задач, стоящих перед дошкольным учреждением, важное место занимает задача подготовки детей к школе. Одним из основных показателей готовности ребенка к успешному обучению является правильная, хорошо развитая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Хорошая речь - важнейшее условие всестороннего полноценного развития детей. 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важно заботится о своевременном формировании речи детей, о ее чистоте и правильности.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i/>
        </w:rPr>
        <w:t xml:space="preserve"> 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>Дидактическая игра «Скажи ласково» или «Большой-</w:t>
      </w:r>
      <w:proofErr w:type="gramStart"/>
      <w:r>
        <w:rPr>
          <w:b/>
        </w:rPr>
        <w:t xml:space="preserve">маленький» </w:t>
      </w:r>
      <w:r>
        <w:t xml:space="preserve"> Цель</w:t>
      </w:r>
      <w:proofErr w:type="gramEnd"/>
      <w:r>
        <w:t xml:space="preserve">: расширить знания детей о уменьшительно-ласкательных суффиксах.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2"/>
        </w:numPr>
        <w:spacing w:after="0" w:line="276" w:lineRule="auto"/>
        <w:ind w:left="0" w:right="0" w:firstLine="284"/>
        <w:jc w:val="left"/>
      </w:pPr>
      <w:r>
        <w:t xml:space="preserve">закрепить умение образовывать существительные при помощи уменьшительно-ласкательных суффиксов. </w:t>
      </w:r>
    </w:p>
    <w:p w:rsidR="009D315C" w:rsidRDefault="009D315C" w:rsidP="00565C52">
      <w:pPr>
        <w:numPr>
          <w:ilvl w:val="0"/>
          <w:numId w:val="2"/>
        </w:numPr>
        <w:spacing w:after="0" w:line="276" w:lineRule="auto"/>
        <w:ind w:left="0" w:right="0" w:firstLine="284"/>
        <w:jc w:val="left"/>
      </w:pPr>
      <w:r>
        <w:t xml:space="preserve">Учиться согласованию словосочетаний по родам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Ход игры: вариантов игры много, например, педагог предлагает ребенку посмотреть на картинки где изображен большой и маленький предмет. К примеру, мяч – мячик, можно предложить использовать слова помощники – большой мяч, маленький мячик и т</w:t>
      </w:r>
      <w:r w:rsidR="00565C52">
        <w:t xml:space="preserve">ак далее. </w:t>
      </w:r>
      <w:r>
        <w:t xml:space="preserve">Также эту игру можно проводить с группой детей. Бросать мяч ребенку произнося слово, а он бросает обратно, произнося уже с уменьшительно-ласкательным суффиксом.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lastRenderedPageBreak/>
        <w:t>Дидактическая игра «Что из чего сделано?»</w:t>
      </w:r>
      <w:r>
        <w:rPr>
          <w:b w:val="0"/>
        </w:rPr>
        <w:t xml:space="preserve">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упражнять в образовании относительных прилагательных от существительных, обозначающих материал и вещества, и изменять их по родам и числам;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</w:t>
      </w:r>
    </w:p>
    <w:p w:rsidR="009D315C" w:rsidRDefault="009D315C" w:rsidP="00565C52">
      <w:pPr>
        <w:numPr>
          <w:ilvl w:val="0"/>
          <w:numId w:val="3"/>
        </w:numPr>
        <w:spacing w:after="0" w:line="276" w:lineRule="auto"/>
        <w:ind w:left="0" w:right="0" w:firstLine="284"/>
        <w:jc w:val="left"/>
      </w:pPr>
      <w:r>
        <w:t xml:space="preserve">продолжать знакомить детей с разнообразным миром предметов и многообразием материалов, из которых они сделаны; </w:t>
      </w:r>
    </w:p>
    <w:p w:rsidR="009D315C" w:rsidRDefault="009D315C" w:rsidP="00565C52">
      <w:pPr>
        <w:numPr>
          <w:ilvl w:val="0"/>
          <w:numId w:val="3"/>
        </w:numPr>
        <w:spacing w:after="0" w:line="276" w:lineRule="auto"/>
        <w:ind w:left="0" w:right="0" w:firstLine="284"/>
        <w:jc w:val="left"/>
      </w:pPr>
      <w:r>
        <w:t xml:space="preserve">расширять представления детей о связи образа и материала с развитием общества;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ребенку посмотреть на картинки, где изображен предмет и материал из которого он изготовлен, </w:t>
      </w:r>
      <w:proofErr w:type="gramStart"/>
      <w:r>
        <w:t>например</w:t>
      </w:r>
      <w:proofErr w:type="gramEnd"/>
      <w:r>
        <w:t xml:space="preserve">: кожа – сумка из кожи – кожаная сумка, стекло – стакан из стекла – стеклянный, дерево – стол из дерева – деревянный и другие. Картинки могут быть изначально соединены, либо перепутаны, таким образом задачу можно усложнить, собрав картинку-пазл воедино.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</w:t>
      </w:r>
      <w:proofErr w:type="gramStart"/>
      <w:r>
        <w:t>игра  «</w:t>
      </w:r>
      <w:proofErr w:type="gramEnd"/>
      <w:r>
        <w:t xml:space="preserve">Скажи наоборот»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детей использовать в речи слова, противоположные по смыслу.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активизировать мыслительную активность детей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развивать вербальную память, 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воспитывать интерес к речевым играм, культуру общения. </w:t>
      </w:r>
    </w:p>
    <w:p w:rsidR="009D315C" w:rsidRDefault="009D315C" w:rsidP="00565C52">
      <w:pPr>
        <w:spacing w:after="0" w:line="276" w:lineRule="auto"/>
        <w:ind w:left="0" w:right="-4" w:firstLine="284"/>
        <w:jc w:val="left"/>
      </w:pPr>
      <w:r>
        <w:t xml:space="preserve">Оборудование: предметные картинки на заданный лексический материал.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можно использовать два варианта. В первом не требуется никакой дополнительной подготовки в виде раздаточного материала, предметных или сюжетных картинок. Также можно играть как индивидуально, так и с группой детей.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1. Педагог начинает игру. Он произносит начало фразы. Дети должны фразу продолжить, подбирая слова, противоположные по смыслу </w:t>
      </w:r>
    </w:p>
    <w:p w:rsidR="008B465B" w:rsidRDefault="009D315C" w:rsidP="00565C52">
      <w:pPr>
        <w:spacing w:after="0" w:line="276" w:lineRule="auto"/>
        <w:ind w:left="0" w:right="2732" w:firstLine="284"/>
        <w:jc w:val="left"/>
      </w:pPr>
      <w:r>
        <w:t>Педагог: Скажу я слово</w:t>
      </w:r>
      <w:r w:rsidR="008B465B">
        <w:t xml:space="preserve"> «высоко», а ты ответишь… </w:t>
      </w:r>
    </w:p>
    <w:p w:rsidR="009D315C" w:rsidRDefault="008B465B" w:rsidP="00565C52">
      <w:pPr>
        <w:spacing w:after="0" w:line="276" w:lineRule="auto"/>
        <w:ind w:left="0" w:right="2732" w:firstLine="284"/>
        <w:jc w:val="left"/>
      </w:pPr>
      <w:r>
        <w:t xml:space="preserve">Дети: </w:t>
      </w:r>
      <w:r w:rsidR="009D315C">
        <w:t xml:space="preserve">Низко. </w:t>
      </w:r>
    </w:p>
    <w:p w:rsidR="008B465B" w:rsidRDefault="009D315C" w:rsidP="00565C52">
      <w:pPr>
        <w:spacing w:after="0" w:line="276" w:lineRule="auto"/>
        <w:ind w:left="0" w:right="2785" w:firstLine="284"/>
        <w:jc w:val="left"/>
      </w:pPr>
      <w:r>
        <w:t xml:space="preserve">Педагог: Скажу я слово «далеко», а ты ответишь… </w:t>
      </w:r>
    </w:p>
    <w:p w:rsidR="009D315C" w:rsidRDefault="009D315C" w:rsidP="00565C52">
      <w:pPr>
        <w:spacing w:after="0" w:line="276" w:lineRule="auto"/>
        <w:ind w:left="0" w:right="2785" w:firstLine="284"/>
        <w:jc w:val="left"/>
      </w:pPr>
      <w:r>
        <w:t xml:space="preserve">Дети: Близко. </w:t>
      </w:r>
    </w:p>
    <w:p w:rsidR="008B465B" w:rsidRDefault="009D315C" w:rsidP="00565C52">
      <w:pPr>
        <w:spacing w:after="0" w:line="276" w:lineRule="auto"/>
        <w:ind w:left="0" w:right="3743" w:firstLine="284"/>
        <w:jc w:val="left"/>
      </w:pPr>
      <w:r>
        <w:t xml:space="preserve">Скажу я слово «темнота», а ты ответишь… </w:t>
      </w:r>
    </w:p>
    <w:p w:rsidR="009D315C" w:rsidRDefault="009D315C" w:rsidP="00565C52">
      <w:pPr>
        <w:spacing w:after="0" w:line="276" w:lineRule="auto"/>
        <w:ind w:left="0" w:right="3743" w:firstLine="284"/>
        <w:jc w:val="left"/>
      </w:pPr>
      <w:r>
        <w:t xml:space="preserve">Дети: Свет. </w:t>
      </w:r>
    </w:p>
    <w:p w:rsidR="008B465B" w:rsidRDefault="009D315C" w:rsidP="00565C52">
      <w:pPr>
        <w:spacing w:after="0" w:line="276" w:lineRule="auto"/>
        <w:ind w:left="0" w:right="2387" w:firstLine="284"/>
        <w:jc w:val="left"/>
      </w:pPr>
      <w:r>
        <w:t xml:space="preserve">Педагог: Теперь скажу я слово «да!», а ты ответишь… </w:t>
      </w:r>
    </w:p>
    <w:p w:rsidR="009D315C" w:rsidRDefault="009D315C" w:rsidP="00565C52">
      <w:pPr>
        <w:spacing w:after="0" w:line="276" w:lineRule="auto"/>
        <w:ind w:left="0" w:right="2387" w:firstLine="284"/>
        <w:jc w:val="left"/>
      </w:pPr>
      <w:r>
        <w:t xml:space="preserve">Дети: Нет. </w:t>
      </w:r>
    </w:p>
    <w:p w:rsidR="008B465B" w:rsidRDefault="009D315C" w:rsidP="00565C52">
      <w:pPr>
        <w:spacing w:after="0" w:line="276" w:lineRule="auto"/>
        <w:ind w:left="0" w:right="2411" w:firstLine="284"/>
        <w:jc w:val="left"/>
      </w:pPr>
      <w:r>
        <w:t xml:space="preserve">Педагог: Скажу я тихо слово «ночь», а ты ответишь… </w:t>
      </w:r>
    </w:p>
    <w:p w:rsidR="009D315C" w:rsidRDefault="009D315C" w:rsidP="00565C52">
      <w:pPr>
        <w:spacing w:after="0" w:line="276" w:lineRule="auto"/>
        <w:ind w:left="0" w:right="2411" w:firstLine="284"/>
        <w:jc w:val="left"/>
      </w:pPr>
      <w:r>
        <w:t xml:space="preserve">Дети: День. </w:t>
      </w:r>
    </w:p>
    <w:p w:rsidR="008B465B" w:rsidRDefault="009D315C" w:rsidP="00565C52">
      <w:pPr>
        <w:spacing w:after="0" w:line="276" w:lineRule="auto"/>
        <w:ind w:left="0" w:right="3241" w:firstLine="284"/>
        <w:jc w:val="left"/>
      </w:pPr>
      <w:r>
        <w:lastRenderedPageBreak/>
        <w:t xml:space="preserve">Скажу я громко слово «труд», а ты ответишь… </w:t>
      </w:r>
    </w:p>
    <w:p w:rsidR="009D315C" w:rsidRDefault="009D315C" w:rsidP="00565C52">
      <w:pPr>
        <w:spacing w:after="0" w:line="276" w:lineRule="auto"/>
        <w:ind w:left="0" w:right="3241" w:firstLine="284"/>
        <w:jc w:val="left"/>
      </w:pPr>
      <w:r>
        <w:t xml:space="preserve">Дети: Лень. </w:t>
      </w:r>
    </w:p>
    <w:p w:rsidR="008B465B" w:rsidRDefault="009D315C" w:rsidP="00565C52">
      <w:pPr>
        <w:spacing w:after="0" w:line="276" w:lineRule="auto"/>
        <w:ind w:left="0" w:right="4024" w:firstLine="284"/>
        <w:jc w:val="left"/>
      </w:pPr>
      <w:r>
        <w:t>Скажу я слово Вам «слабак», ответите…</w:t>
      </w:r>
    </w:p>
    <w:p w:rsidR="009D315C" w:rsidRDefault="009D315C" w:rsidP="00565C52">
      <w:pPr>
        <w:spacing w:after="0" w:line="276" w:lineRule="auto"/>
        <w:ind w:left="0" w:right="4024" w:firstLine="284"/>
        <w:jc w:val="left"/>
      </w:pPr>
      <w:r>
        <w:t xml:space="preserve"> Дети: Силач. </w:t>
      </w:r>
    </w:p>
    <w:p w:rsidR="008B465B" w:rsidRDefault="009D315C" w:rsidP="00565C52">
      <w:pPr>
        <w:spacing w:after="0" w:line="276" w:lineRule="auto"/>
        <w:ind w:left="0" w:right="3721" w:firstLine="284"/>
        <w:jc w:val="left"/>
      </w:pPr>
      <w:r>
        <w:t xml:space="preserve">Теперь скажу я слово «смех», ответите мне </w:t>
      </w:r>
    </w:p>
    <w:p w:rsidR="009D315C" w:rsidRDefault="009D315C" w:rsidP="00565C52">
      <w:pPr>
        <w:spacing w:after="0" w:line="276" w:lineRule="auto"/>
        <w:ind w:left="0" w:right="3721" w:firstLine="284"/>
        <w:jc w:val="left"/>
      </w:pPr>
      <w:r>
        <w:t xml:space="preserve">Дети: Плач. </w:t>
      </w:r>
    </w:p>
    <w:p w:rsidR="008B465B" w:rsidRDefault="009D315C" w:rsidP="00565C52">
      <w:pPr>
        <w:spacing w:after="0" w:line="276" w:lineRule="auto"/>
        <w:ind w:left="0" w:right="2999" w:firstLine="284"/>
        <w:jc w:val="left"/>
      </w:pPr>
      <w:r>
        <w:t xml:space="preserve">Педагог: Скажу я слово «говорить», ответишь ты </w:t>
      </w:r>
    </w:p>
    <w:p w:rsidR="009D315C" w:rsidRDefault="009D315C" w:rsidP="00565C52">
      <w:pPr>
        <w:spacing w:after="0" w:line="276" w:lineRule="auto"/>
        <w:ind w:left="0" w:right="2999" w:firstLine="284"/>
        <w:jc w:val="left"/>
      </w:pPr>
      <w:r>
        <w:t xml:space="preserve">Дети: Молчать.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Педагог: Скажу я слово Вам «мудрец», ответишь мне.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Дети: Глупец. </w:t>
      </w:r>
    </w:p>
    <w:p w:rsidR="008B465B" w:rsidRDefault="009D315C" w:rsidP="00565C52">
      <w:pPr>
        <w:spacing w:after="0" w:line="276" w:lineRule="auto"/>
        <w:ind w:left="0" w:right="2811" w:firstLine="284"/>
        <w:jc w:val="left"/>
      </w:pPr>
      <w:r>
        <w:t xml:space="preserve">Педагог: В игре всегда начало есть, ну. А сейчас… </w:t>
      </w:r>
    </w:p>
    <w:p w:rsidR="009D315C" w:rsidRDefault="009D315C" w:rsidP="00565C52">
      <w:pPr>
        <w:spacing w:after="0" w:line="276" w:lineRule="auto"/>
        <w:ind w:left="0" w:right="2811" w:firstLine="284"/>
        <w:jc w:val="left"/>
      </w:pPr>
      <w:r>
        <w:t xml:space="preserve">Дети: Конец!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2. Можно использовать вариант с картинками – педагог предлагает собрать картинки по парам. Например, светло – темно, зима – лето, белый – черный, грустить – веселиться и так далее.  </w:t>
      </w:r>
    </w:p>
    <w:p w:rsidR="009D315C" w:rsidRDefault="009D315C" w:rsidP="008B465B">
      <w:pPr>
        <w:spacing w:after="0" w:line="276" w:lineRule="auto"/>
        <w:ind w:right="0"/>
        <w:jc w:val="left"/>
      </w:pPr>
      <w:r>
        <w:t>Ди</w:t>
      </w:r>
      <w:r w:rsidR="008B465B">
        <w:t>дактическая игра «Лови и бросай</w:t>
      </w:r>
      <w:r>
        <w:t xml:space="preserve">, и цвета называй̆» или «Найди пару по цвету» </w:t>
      </w:r>
    </w:p>
    <w:p w:rsidR="009D315C" w:rsidRDefault="008B465B" w:rsidP="008B465B">
      <w:pPr>
        <w:spacing w:after="0" w:line="276" w:lineRule="auto"/>
        <w:ind w:left="0" w:right="0" w:firstLine="284"/>
      </w:pPr>
      <w:r>
        <w:t xml:space="preserve">Цель: учить согласовывать существительные с </w:t>
      </w:r>
      <w:r w:rsidR="009D315C">
        <w:t xml:space="preserve">прилагательными. Задачи: </w:t>
      </w:r>
    </w:p>
    <w:p w:rsidR="009D315C" w:rsidRDefault="009D315C" w:rsidP="00565C52">
      <w:pPr>
        <w:numPr>
          <w:ilvl w:val="0"/>
          <w:numId w:val="5"/>
        </w:numPr>
        <w:spacing w:after="0" w:line="276" w:lineRule="auto"/>
        <w:ind w:left="0" w:right="0" w:firstLine="284"/>
        <w:jc w:val="left"/>
      </w:pPr>
      <w:r>
        <w:t xml:space="preserve">Развитие умения согласовывать качественные прилагательные в словосочетания с существительными. </w:t>
      </w:r>
    </w:p>
    <w:p w:rsidR="009D315C" w:rsidRDefault="009D315C" w:rsidP="00565C52">
      <w:pPr>
        <w:numPr>
          <w:ilvl w:val="0"/>
          <w:numId w:val="5"/>
        </w:numPr>
        <w:spacing w:after="0" w:line="276" w:lineRule="auto"/>
        <w:ind w:left="0" w:right="0" w:firstLine="284"/>
        <w:jc w:val="left"/>
      </w:pPr>
      <w:r>
        <w:t xml:space="preserve">Развивать внимание и мышление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мяч, предметные картинки на заданный лексический материал.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с мячом можно сыграть так: педагог бросает мяч, называет цвет, а ребенок ловит мяч, придумывает предмет, согласовывает его с цветом в роде, числе и падеже, и бросает обратно. </w:t>
      </w:r>
      <w:proofErr w:type="gramStart"/>
      <w:r>
        <w:t>Например</w:t>
      </w:r>
      <w:proofErr w:type="gramEnd"/>
      <w:r>
        <w:t xml:space="preserve">: синее – синее небо, зеленая – зеленая трава, желтые – желтые цветы. Также можно играть и с группой детей. По картинкам: педагог предлагает ребёнку найти пару к картинке на которой изображен </w:t>
      </w:r>
      <w:proofErr w:type="gramStart"/>
      <w:r>
        <w:t>предмет,  и</w:t>
      </w:r>
      <w:proofErr w:type="gramEnd"/>
      <w:r>
        <w:t xml:space="preserve"> картинку на которой изображен цвет данного предмета и обязательно проговорить словосочетание. Например: красный̆ цвет– красный мак, красный </w:t>
      </w:r>
      <w:proofErr w:type="gramStart"/>
      <w:r>
        <w:t xml:space="preserve">флаг;   </w:t>
      </w:r>
      <w:proofErr w:type="gramEnd"/>
      <w:r>
        <w:t xml:space="preserve">оранжевый̆ цвет – оранжевый апельсин, оранжевый мяч;   жёлтый̆ цвет – желтый цыплёнок, желтый одуванчик.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игра «Чей? Чья? Чьё? Чьи?»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образовывать притяжательные прилагательные от существительных.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6"/>
        </w:numPr>
        <w:spacing w:after="0" w:line="276" w:lineRule="auto"/>
        <w:ind w:left="0" w:right="0" w:firstLine="284"/>
        <w:jc w:val="left"/>
      </w:pPr>
      <w:r>
        <w:t xml:space="preserve">развитие умения согласовывать притяжательные прилагательные в словосочетания с существительными. </w:t>
      </w:r>
    </w:p>
    <w:p w:rsidR="009D315C" w:rsidRDefault="009D315C" w:rsidP="00565C52">
      <w:pPr>
        <w:numPr>
          <w:ilvl w:val="0"/>
          <w:numId w:val="6"/>
        </w:numPr>
        <w:spacing w:after="0" w:line="276" w:lineRule="auto"/>
        <w:ind w:left="0" w:right="0" w:firstLine="284"/>
        <w:jc w:val="left"/>
      </w:pPr>
      <w:r>
        <w:t xml:space="preserve">Развивать внимание и мышление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мяч, предметные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lastRenderedPageBreak/>
        <w:t>Ход игры: педагог предлагает ребенку рассмотреть картинки и соединить их в пары, проговаривая и согласовывая словосо</w:t>
      </w:r>
      <w:r w:rsidR="008B465B">
        <w:t>четания в роде, числе и падеже.</w:t>
      </w:r>
      <w:r>
        <w:t xml:space="preserve"> </w:t>
      </w:r>
      <w:proofErr w:type="gramStart"/>
      <w:r>
        <w:t>Например:  У</w:t>
      </w:r>
      <w:proofErr w:type="gramEnd"/>
      <w:r>
        <w:t xml:space="preserve"> коровы голова – коровья;  хвост кошки  – кошачий; лапа зайца – заячья, у мамы сумка – мамина, у бабушки очки – бабушкины.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  <w:rPr>
          <w:sz w:val="18"/>
        </w:rPr>
      </w:pPr>
      <w:r>
        <w:t xml:space="preserve">Дидактическая игра «Накорми животное» или «Кто что ест?» </w:t>
      </w:r>
      <w:r>
        <w:rPr>
          <w:sz w:val="18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согласовывать словосочетания в падеже (дательном), закреплять знания детей о разных видах питания животных; развивать умения различать понятия "Домашние" и "Дикие" животные Задачи: 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развитие общей и мелкой моторики; 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развитие координации движений, зрительного и слухового внимания и восприятия, ассоциативному и логическому мышлению, воображению,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воспитывать бережное отношение к природе.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игра с прищепками «Кто что ест?»  либо предметные картинки по лексической теме.</w:t>
      </w:r>
    </w:p>
    <w:p w:rsidR="009D315C" w:rsidRDefault="009D315C" w:rsidP="008B465B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Ребенку соединить по кругу прищепками соответствующие картинки. При этом проговаривать какое животное что ест, </w:t>
      </w:r>
      <w:proofErr w:type="gramStart"/>
      <w:r>
        <w:t>например</w:t>
      </w:r>
      <w:proofErr w:type="gramEnd"/>
      <w:r>
        <w:t>: «Медведь ест малину», либо говорить: «Накормлю зайца морк</w:t>
      </w:r>
      <w:r w:rsidR="008B465B">
        <w:t>овкой, обезьяну бананами и т.д.</w:t>
      </w:r>
      <w:r>
        <w:t xml:space="preserve">»  </w:t>
      </w:r>
      <w:r>
        <w:rPr>
          <w:color w:val="39306F"/>
        </w:rPr>
        <w:t xml:space="preserve"> </w:t>
      </w:r>
    </w:p>
    <w:p w:rsidR="009D315C" w:rsidRDefault="009D315C" w:rsidP="008B465B">
      <w:pPr>
        <w:pStyle w:val="1"/>
        <w:numPr>
          <w:ilvl w:val="0"/>
          <w:numId w:val="0"/>
        </w:numPr>
        <w:spacing w:line="276" w:lineRule="auto"/>
        <w:ind w:right="430"/>
      </w:pPr>
      <w:r>
        <w:t xml:space="preserve">Дидактическая игра «Считай и называй»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sz w:val="10"/>
        </w:rPr>
        <w:t xml:space="preserve"> </w:t>
      </w:r>
      <w:r>
        <w:t xml:space="preserve">Цель: упражнять в согласовании числительных с существительными.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8"/>
        </w:numPr>
        <w:spacing w:after="0" w:line="276" w:lineRule="auto"/>
        <w:ind w:left="0" w:right="0" w:firstLine="284"/>
        <w:jc w:val="left"/>
      </w:pPr>
      <w:r>
        <w:t xml:space="preserve">познакомить ребенка с числительными, </w:t>
      </w:r>
    </w:p>
    <w:p w:rsidR="009D315C" w:rsidRDefault="009D315C" w:rsidP="00565C52">
      <w:pPr>
        <w:numPr>
          <w:ilvl w:val="0"/>
          <w:numId w:val="8"/>
        </w:numPr>
        <w:spacing w:after="0" w:line="276" w:lineRule="auto"/>
        <w:ind w:left="0" w:right="0" w:firstLine="284"/>
        <w:jc w:val="left"/>
      </w:pPr>
      <w:r>
        <w:t xml:space="preserve">научить согласовывать существительные с числительными, употреблять их в речи.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предметные картинки по лексическим темам</w:t>
      </w:r>
      <w:r>
        <w:rPr>
          <w:sz w:val="24"/>
        </w:rPr>
        <w:t>.</w:t>
      </w:r>
    </w:p>
    <w:p w:rsidR="00565C52" w:rsidRDefault="009D315C" w:rsidP="00565C52">
      <w:pPr>
        <w:spacing w:after="0" w:line="276" w:lineRule="auto"/>
        <w:ind w:left="0" w:right="0" w:firstLine="284"/>
        <w:jc w:val="left"/>
      </w:pPr>
      <w:r>
        <w:t>Ход игры: педагог показывает картинки с изображением предметов одежды, обуви, головны</w:t>
      </w:r>
      <w:r w:rsidR="008B465B">
        <w:t xml:space="preserve">х уборов и предлагает ребёнку, </w:t>
      </w:r>
      <w:r>
        <w:t xml:space="preserve">помочь Тане сосчитать вещи.  </w:t>
      </w:r>
    </w:p>
    <w:p w:rsidR="009D315C" w:rsidRPr="008B465B" w:rsidRDefault="009D315C" w:rsidP="008B465B">
      <w:pPr>
        <w:spacing w:after="0" w:line="276" w:lineRule="auto"/>
        <w:ind w:left="0" w:right="0" w:firstLine="0"/>
        <w:jc w:val="left"/>
      </w:pPr>
      <w:r>
        <w:rPr>
          <w:b/>
          <w:color w:val="111111"/>
        </w:rPr>
        <w:t xml:space="preserve">Дидактическая игра «Маленькое слово» </w:t>
      </w:r>
    </w:p>
    <w:p w:rsidR="009D315C" w:rsidRDefault="009D315C" w:rsidP="00565C52">
      <w:pPr>
        <w:spacing w:after="0" w:line="276" w:lineRule="auto"/>
        <w:ind w:left="0" w:right="1362" w:firstLine="284"/>
        <w:jc w:val="left"/>
      </w:pPr>
      <w:r>
        <w:t xml:space="preserve">Цель: дать детям понятие о значении предлога в речи.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9"/>
        </w:numPr>
        <w:spacing w:after="0" w:line="276" w:lineRule="auto"/>
        <w:ind w:left="0" w:right="0" w:firstLine="284"/>
        <w:jc w:val="left"/>
      </w:pPr>
      <w:r>
        <w:t>познакомить детей с предлогом,</w:t>
      </w:r>
      <w:r>
        <w:rPr>
          <w:color w:val="111111"/>
        </w:rPr>
        <w:t xml:space="preserve"> </w:t>
      </w:r>
    </w:p>
    <w:p w:rsidR="009D315C" w:rsidRDefault="009D315C" w:rsidP="00565C52">
      <w:pPr>
        <w:numPr>
          <w:ilvl w:val="0"/>
          <w:numId w:val="9"/>
        </w:numPr>
        <w:spacing w:after="0" w:line="276" w:lineRule="auto"/>
        <w:ind w:left="0" w:right="0" w:firstLine="284"/>
        <w:jc w:val="left"/>
      </w:pPr>
      <w:r>
        <w:t>дать понятие что такое предлог и как мы его используем в речи.</w:t>
      </w:r>
      <w:r>
        <w:rPr>
          <w:color w:val="111111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Кубики, стул, стол. </w:t>
      </w:r>
      <w:r>
        <w:rPr>
          <w:color w:val="111111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вызывает одного из детей и дает ему задание: «Положи кубик на стол. (Ребенок выполняет задание.) Положи кубик. стул, (Ребенок не выполнил задания.) Почему ты не положил кубик? Ты не знаешь, куда его положить, так как я пропустила маленькое, по очень важное слово. Догадайся, какое слово я потеряла». — «На». Затем даются инструкции другому ребенку.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lastRenderedPageBreak/>
        <w:t xml:space="preserve">Аналогично даются понятия и о значении других предлогов.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833" w:firstLine="284"/>
        <w:jc w:val="left"/>
        <w:rPr>
          <w:b/>
        </w:rPr>
      </w:pPr>
      <w:r>
        <w:rPr>
          <w:b/>
        </w:rPr>
        <w:t xml:space="preserve">Дидактическая игра «Дерево родственных слов» </w:t>
      </w:r>
    </w:p>
    <w:p w:rsidR="009D315C" w:rsidRDefault="009D315C" w:rsidP="00565C52">
      <w:pPr>
        <w:spacing w:after="0" w:line="276" w:lineRule="auto"/>
        <w:ind w:left="0" w:right="833" w:firstLine="284"/>
        <w:jc w:val="left"/>
      </w:pPr>
      <w:r>
        <w:t>Цель: учить образовывать однокоренные слова.</w:t>
      </w: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познакомить детей с понятием однокоренные слова,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научить детей как правильно применять в речи однокоренные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слова,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развивать речь и мышление.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карточка с изображением дерева (или веточка дерева), листочки на липучках (на ниточках).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«Растёт в Лукоморье волшебное дерево. Листья на нём появляются только тогда, когда к слову находятся слова-родственники». Детям предлагается подобрать родственные слова к какому-либо заданному слову. С каждым словом на дерево прикрепляется листочек. Если дети затрудняются, можно помочь им, задав наводящие вопросы.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gramStart"/>
      <w:r>
        <w:t>Например</w:t>
      </w:r>
      <w:proofErr w:type="gramEnd"/>
      <w:r>
        <w:t xml:space="preserve">: подобрать однокоренные слова к слову «рыба». Вопросы: «Если рыба маленькая, как можно её назвать? А если большая? Как называется суп с рыбой? Как называется человек, который ловит рыбу? и т.д.»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После того, как дети подобрали слова к заданному слову, «дует ветерок и все слова-листики падают на землю». Предлагается вернуть их обратно на дерево, придумав родственные слова к другому слову.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spacing w:line="276" w:lineRule="auto"/>
        <w:ind w:left="0" w:firstLine="284"/>
      </w:pPr>
      <w:r>
        <w:t xml:space="preserve">Развитие связной речи с помощью приемов мнемотехники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 xml:space="preserve">Связная речь выполняет </w:t>
      </w:r>
      <w:proofErr w:type="gramStart"/>
      <w:r>
        <w:rPr>
          <w:shd w:val="clear" w:color="auto" w:fill="FDFDFD"/>
        </w:rPr>
        <w:t>важные  функции</w:t>
      </w:r>
      <w:proofErr w:type="gramEnd"/>
      <w:r>
        <w:rPr>
          <w:shd w:val="clear" w:color="auto" w:fill="FDFDFD"/>
        </w:rPr>
        <w:t>: помогает ребенку</w:t>
      </w:r>
      <w:r>
        <w:t xml:space="preserve"> </w:t>
      </w:r>
      <w:r>
        <w:rPr>
          <w:shd w:val="clear" w:color="auto" w:fill="FDFDFD"/>
        </w:rPr>
        <w:t>социализироваться, определяет и регулирует общепризнанных нормы</w:t>
      </w:r>
      <w:r>
        <w:t xml:space="preserve"> </w:t>
      </w:r>
      <w:r>
        <w:rPr>
          <w:shd w:val="clear" w:color="auto" w:fill="FDFDFD"/>
        </w:rPr>
        <w:t>поведения в обществе,  что и является решающим условием для становления</w:t>
      </w:r>
      <w:r>
        <w:t xml:space="preserve"> </w:t>
      </w:r>
      <w:r>
        <w:rPr>
          <w:shd w:val="clear" w:color="auto" w:fill="FDFDFD"/>
        </w:rPr>
        <w:t>его личности. С каждым годом увеличивается число детей, с нарушениями</w:t>
      </w:r>
      <w:r>
        <w:t xml:space="preserve"> </w:t>
      </w:r>
      <w:r>
        <w:rPr>
          <w:shd w:val="clear" w:color="auto" w:fill="FDFDFD"/>
        </w:rPr>
        <w:t>речи. Поэтому проблема развития связной речи у детей дошкольного возраста</w:t>
      </w:r>
      <w:r>
        <w:t xml:space="preserve"> </w:t>
      </w:r>
      <w:r>
        <w:rPr>
          <w:shd w:val="clear" w:color="auto" w:fill="FDFDFD"/>
        </w:rPr>
        <w:t>не теряет своей актуальности.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>Труднее детям всего дается не только самостоятельное высказывание по</w:t>
      </w:r>
      <w:r>
        <w:t xml:space="preserve"> </w:t>
      </w:r>
      <w:r>
        <w:rPr>
          <w:shd w:val="clear" w:color="auto" w:fill="FDFDFD"/>
        </w:rPr>
        <w:t>памяти и все виды творческого рассказывания, а также воспроизведение</w:t>
      </w:r>
      <w:r>
        <w:t xml:space="preserve"> </w:t>
      </w:r>
      <w:r>
        <w:rPr>
          <w:shd w:val="clear" w:color="auto" w:fill="FDFDFD"/>
        </w:rPr>
        <w:t xml:space="preserve">текстов по образцу. Поэтому использование для развития связной </w:t>
      </w:r>
      <w:proofErr w:type="gramStart"/>
      <w:r>
        <w:rPr>
          <w:shd w:val="clear" w:color="auto" w:fill="FDFDFD"/>
        </w:rPr>
        <w:t>речи,  одних</w:t>
      </w:r>
      <w:proofErr w:type="gramEnd"/>
      <w:r>
        <w:t xml:space="preserve"> </w:t>
      </w:r>
      <w:r>
        <w:rPr>
          <w:shd w:val="clear" w:color="auto" w:fill="FDFDFD"/>
        </w:rPr>
        <w:t>традиционных методов работы недостаточно, нужно изыскать методики,</w:t>
      </w:r>
      <w:r>
        <w:t xml:space="preserve"> </w:t>
      </w:r>
      <w:r>
        <w:rPr>
          <w:shd w:val="clear" w:color="auto" w:fill="FDFDFD"/>
        </w:rPr>
        <w:t>технологии, эффективность которых была бы очевидна. Одной из таких</w:t>
      </w:r>
      <w:r>
        <w:t xml:space="preserve"> </w:t>
      </w:r>
      <w:r>
        <w:rPr>
          <w:shd w:val="clear" w:color="auto" w:fill="FDFDFD"/>
        </w:rPr>
        <w:t>методик является — мнемотехника, эффективное коррекционное средство при</w:t>
      </w:r>
      <w:r>
        <w:t xml:space="preserve"> </w:t>
      </w:r>
      <w:r>
        <w:rPr>
          <w:shd w:val="clear" w:color="auto" w:fill="FDFDFD"/>
        </w:rPr>
        <w:t>обучении связной речи дошкольников.</w:t>
      </w:r>
      <w:r>
        <w:t xml:space="preserve"> 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>Цель обучения с её использованием, прежде всего развитие памяти</w:t>
      </w:r>
      <w:r>
        <w:t xml:space="preserve"> </w:t>
      </w:r>
      <w:r>
        <w:rPr>
          <w:shd w:val="clear" w:color="auto" w:fill="FDFDFD"/>
        </w:rPr>
        <w:t>разных видов: слуховой, зрительной, двигательной, тактильной, а также</w:t>
      </w:r>
      <w:r>
        <w:t xml:space="preserve"> </w:t>
      </w:r>
      <w:r>
        <w:rPr>
          <w:shd w:val="clear" w:color="auto" w:fill="FDFDFD"/>
        </w:rPr>
        <w:t xml:space="preserve">развитие мышления, </w:t>
      </w:r>
      <w:r>
        <w:rPr>
          <w:shd w:val="clear" w:color="auto" w:fill="FDFDFD"/>
        </w:rPr>
        <w:lastRenderedPageBreak/>
        <w:t>внимания, воображения. Особое место в работе с детьми</w:t>
      </w:r>
      <w:r>
        <w:t xml:space="preserve"> </w:t>
      </w:r>
      <w:r>
        <w:rPr>
          <w:shd w:val="clear" w:color="auto" w:fill="FDFDFD"/>
        </w:rPr>
        <w:t xml:space="preserve">занимает дидактический материал в форме </w:t>
      </w:r>
      <w:proofErr w:type="spellStart"/>
      <w:r>
        <w:rPr>
          <w:shd w:val="clear" w:color="auto" w:fill="FDFDFD"/>
        </w:rPr>
        <w:t>мнемодорожек</w:t>
      </w:r>
      <w:proofErr w:type="spellEnd"/>
      <w:r>
        <w:rPr>
          <w:shd w:val="clear" w:color="auto" w:fill="FDFDFD"/>
        </w:rPr>
        <w:t xml:space="preserve">, </w:t>
      </w:r>
      <w:proofErr w:type="spellStart"/>
      <w:r>
        <w:rPr>
          <w:shd w:val="clear" w:color="auto" w:fill="FDFDFD"/>
        </w:rPr>
        <w:t>мнемотаблиц</w:t>
      </w:r>
      <w:proofErr w:type="spellEnd"/>
      <w:r>
        <w:rPr>
          <w:shd w:val="clear" w:color="auto" w:fill="FDFDFD"/>
        </w:rPr>
        <w:t xml:space="preserve"> и схем</w:t>
      </w:r>
      <w:r>
        <w:t xml:space="preserve"> </w:t>
      </w:r>
      <w:r>
        <w:rPr>
          <w:shd w:val="clear" w:color="auto" w:fill="FDFDFD"/>
        </w:rPr>
        <w:t>— моделей, что заметно облегчает детям овладение связной речью; кроме того,</w:t>
      </w:r>
      <w:r>
        <w:t xml:space="preserve"> </w:t>
      </w:r>
      <w:r>
        <w:rPr>
          <w:shd w:val="clear" w:color="auto" w:fill="FDFDFD"/>
        </w:rPr>
        <w:t>наличие зрительного плана — схемы делает рассказы, сказки чёткими,</w:t>
      </w:r>
      <w:r>
        <w:t xml:space="preserve"> </w:t>
      </w:r>
      <w:r>
        <w:rPr>
          <w:shd w:val="clear" w:color="auto" w:fill="FDFDFD"/>
        </w:rPr>
        <w:t xml:space="preserve">связными и последовательными. </w:t>
      </w:r>
      <w:proofErr w:type="spellStart"/>
      <w:r>
        <w:rPr>
          <w:shd w:val="clear" w:color="auto" w:fill="FDFDFD"/>
        </w:rPr>
        <w:t>Мнемотаблица</w:t>
      </w:r>
      <w:proofErr w:type="spellEnd"/>
      <w:r>
        <w:rPr>
          <w:shd w:val="clear" w:color="auto" w:fill="FDFDFD"/>
        </w:rPr>
        <w:t xml:space="preserve"> — это схема, в которую</w:t>
      </w:r>
      <w:r>
        <w:t xml:space="preserve"> </w:t>
      </w:r>
      <w:r>
        <w:rPr>
          <w:shd w:val="clear" w:color="auto" w:fill="FDFDFD"/>
        </w:rPr>
        <w:t>заложена определённая информация. Использование данной методики дает</w:t>
      </w:r>
      <w:r>
        <w:t xml:space="preserve"> </w:t>
      </w:r>
      <w:r>
        <w:rPr>
          <w:shd w:val="clear" w:color="auto" w:fill="FDFDFD"/>
        </w:rPr>
        <w:t>эффективные результаты в развитии речи старших дошкольников. Ниже</w:t>
      </w:r>
      <w:r>
        <w:t xml:space="preserve"> </w:t>
      </w:r>
      <w:r>
        <w:rPr>
          <w:shd w:val="clear" w:color="auto" w:fill="FDFDFD"/>
        </w:rPr>
        <w:t xml:space="preserve">представлены варианты использования </w:t>
      </w:r>
      <w:proofErr w:type="spellStart"/>
      <w:r>
        <w:rPr>
          <w:shd w:val="clear" w:color="auto" w:fill="FDFDFD"/>
        </w:rPr>
        <w:t>мнемотаблиц</w:t>
      </w:r>
      <w:proofErr w:type="spellEnd"/>
      <w:r>
        <w:rPr>
          <w:shd w:val="clear" w:color="auto" w:fill="FDFDFD"/>
        </w:rPr>
        <w:t xml:space="preserve"> и мнемосхем на занятиях.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Использование </w:t>
      </w:r>
      <w:proofErr w:type="spellStart"/>
      <w:r>
        <w:rPr>
          <w:b/>
        </w:rPr>
        <w:t>мнемотаблиц</w:t>
      </w:r>
      <w:proofErr w:type="spellEnd"/>
      <w:r>
        <w:rPr>
          <w:b/>
        </w:rPr>
        <w:t xml:space="preserve"> для составления описательных рассказов </w:t>
      </w:r>
      <w:proofErr w:type="gramStart"/>
      <w:r>
        <w:rPr>
          <w:b/>
        </w:rPr>
        <w:t>по  разным</w:t>
      </w:r>
      <w:proofErr w:type="gramEnd"/>
      <w:r>
        <w:rPr>
          <w:b/>
        </w:rPr>
        <w:t xml:space="preserve"> лексическим темам.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Рассмотрим упражнение на примере лексической темы «Профессии»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познакомить детей с профессиями, обучить составлять рассказ о профессиях.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1"/>
        </w:numPr>
        <w:spacing w:after="0" w:line="276" w:lineRule="auto"/>
        <w:ind w:left="0" w:right="0" w:firstLine="284"/>
        <w:jc w:val="left"/>
      </w:pPr>
      <w:r>
        <w:t xml:space="preserve">развитие памяти, мышления; </w:t>
      </w:r>
    </w:p>
    <w:p w:rsidR="009D315C" w:rsidRDefault="009D315C" w:rsidP="00565C52">
      <w:pPr>
        <w:numPr>
          <w:ilvl w:val="0"/>
          <w:numId w:val="11"/>
        </w:numPr>
        <w:spacing w:after="0" w:line="276" w:lineRule="auto"/>
        <w:ind w:left="0" w:right="0" w:firstLine="284"/>
        <w:jc w:val="left"/>
      </w:pPr>
      <w:r>
        <w:t xml:space="preserve">развитие связной речи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карточки с </w:t>
      </w:r>
      <w:proofErr w:type="spellStart"/>
      <w:r>
        <w:t>мнемотаблицами</w:t>
      </w:r>
      <w:proofErr w:type="spellEnd"/>
      <w:r>
        <w:t xml:space="preserve"> по количеству детей, либо одна большая картинка.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рассмотреть таблицу и уточняет с детьми: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обозначает каждая картинка, последовательность высказывания. Педагог может для примера сам рассказать об одной профессии.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План рассказа: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Название профессии.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Место работы.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нужно ему для работы?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Одежда человека этой профессии.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делает человек данной профессии?  </w:t>
      </w:r>
    </w:p>
    <w:p w:rsidR="009D315C" w:rsidRDefault="009D315C" w:rsidP="008B465B">
      <w:pPr>
        <w:spacing w:after="0" w:line="276" w:lineRule="auto"/>
        <w:ind w:left="0" w:right="0" w:firstLine="0"/>
        <w:jc w:val="left"/>
      </w:pPr>
      <w:proofErr w:type="spellStart"/>
      <w:r>
        <w:t>Мнемотаблица</w:t>
      </w:r>
      <w:proofErr w:type="spellEnd"/>
      <w:r>
        <w:t xml:space="preserve">, как и тема, может быть любой, на усмотрение педагога, таблицу или схему по любой лексической теме можно составить самостоятельно. В приложении представлены наши варианты таблицы.  </w:t>
      </w:r>
    </w:p>
    <w:p w:rsidR="009D315C" w:rsidRDefault="009D315C" w:rsidP="008B465B">
      <w:pPr>
        <w:spacing w:after="0" w:line="276" w:lineRule="auto"/>
        <w:ind w:left="0" w:right="0" w:firstLine="284"/>
        <w:jc w:val="left"/>
        <w:sectPr w:rsidR="009D315C" w:rsidSect="00E558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03" w:right="566" w:bottom="1301" w:left="851" w:header="720" w:footer="720" w:gutter="0"/>
          <w:cols w:space="720"/>
          <w:titlePg/>
        </w:sectPr>
      </w:pPr>
      <w:r>
        <w:t xml:space="preserve"> </w:t>
      </w:r>
    </w:p>
    <w:p w:rsidR="009D315C" w:rsidRDefault="009D315C" w:rsidP="008B465B">
      <w:pPr>
        <w:spacing w:after="0" w:line="276" w:lineRule="auto"/>
        <w:ind w:left="0" w:right="0" w:firstLine="0"/>
        <w:jc w:val="left"/>
      </w:pPr>
      <w:r>
        <w:lastRenderedPageBreak/>
        <w:t>Варианты тем и вопросы:</w:t>
      </w:r>
    </w:p>
    <w:p w:rsidR="009D315C" w:rsidRDefault="009D315C" w:rsidP="00565C52">
      <w:pPr>
        <w:spacing w:after="0" w:line="276" w:lineRule="auto"/>
        <w:ind w:left="0" w:right="2440" w:firstLine="284"/>
        <w:jc w:val="left"/>
      </w:pPr>
    </w:p>
    <w:p w:rsidR="009D315C" w:rsidRDefault="009D315C" w:rsidP="00565C52">
      <w:pPr>
        <w:spacing w:after="0" w:line="276" w:lineRule="auto"/>
        <w:ind w:left="0" w:right="2440" w:firstLine="284"/>
        <w:jc w:val="left"/>
      </w:pPr>
      <w:r>
        <w:t xml:space="preserve">Насекомые </w:t>
      </w:r>
      <w:r>
        <w:rPr>
          <w:rFonts w:ascii="Arial" w:eastAsia="Arial" w:hAnsi="Arial" w:cs="Arial"/>
        </w:rPr>
        <w:t xml:space="preserve"> </w:t>
      </w:r>
      <w:r w:rsidR="008B465B">
        <w:rPr>
          <w:rFonts w:ascii="Arial" w:eastAsia="Arial" w:hAnsi="Arial" w:cs="Arial"/>
        </w:rPr>
        <w:t xml:space="preserve">       </w:t>
      </w:r>
      <w:r>
        <w:t>Кто это?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lastRenderedPageBreak/>
        <w:t>Величина, цвет?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Части тела.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Что делает?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Пищит жужжит и </w:t>
      </w:r>
      <w:proofErr w:type="spellStart"/>
      <w:r>
        <w:t>тд</w:t>
      </w:r>
      <w:proofErr w:type="spellEnd"/>
      <w:r>
        <w:t>.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lastRenderedPageBreak/>
        <w:t>Чем питается?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Где живет?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Как зимует?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 xml:space="preserve">Польза или вред? Деревья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Что это?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Высота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Части дерева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Форма листьев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Плоды</w:t>
      </w:r>
    </w:p>
    <w:tbl>
      <w:tblPr>
        <w:tblStyle w:val="TableGrid"/>
        <w:tblpPr w:leftFromText="180" w:rightFromText="180" w:vertAnchor="text" w:horzAnchor="margin" w:tblpY="459"/>
        <w:tblW w:w="9777" w:type="dxa"/>
        <w:tblInd w:w="0" w:type="dxa"/>
        <w:tblLook w:val="04A0" w:firstRow="1" w:lastRow="0" w:firstColumn="1" w:lastColumn="0" w:noHBand="0" w:noVBand="1"/>
      </w:tblPr>
      <w:tblGrid>
        <w:gridCol w:w="4928"/>
        <w:gridCol w:w="4849"/>
      </w:tblGrid>
      <w:tr w:rsidR="00565C52" w:rsidTr="00565C52">
        <w:trPr>
          <w:trHeight w:val="40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0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3186" w:firstLine="284"/>
              <w:jc w:val="left"/>
            </w:pPr>
            <w:proofErr w:type="gramStart"/>
            <w:r>
              <w:t xml:space="preserve">Транспорт 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Что</w:t>
            </w:r>
            <w:proofErr w:type="gramEnd"/>
            <w:r>
              <w:t xml:space="preserve"> это?</w:t>
            </w:r>
          </w:p>
          <w:p w:rsidR="008B465B" w:rsidRPr="008B465B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 xml:space="preserve">Вид транспорта 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Где и как используют?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Цвет, размер.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Что нужно для движения?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/>
              <w:jc w:val="left"/>
            </w:pPr>
            <w:r>
              <w:t xml:space="preserve">Как ухаживают? </w:t>
            </w:r>
            <w:r w:rsidR="008B465B">
              <w:t xml:space="preserve"> 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Животные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Кто это?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Цвет?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Части тела.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Чем покрыто?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Как подает голос?</w:t>
            </w:r>
          </w:p>
          <w:p w:rsidR="00565C52" w:rsidRDefault="008B465B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 xml:space="preserve">Чем </w:t>
            </w:r>
            <w:r>
              <w:tab/>
              <w:t xml:space="preserve">питается? </w:t>
            </w:r>
            <w:r>
              <w:tab/>
              <w:t xml:space="preserve">Хищное </w:t>
            </w:r>
            <w:r w:rsidR="00565C52">
              <w:t xml:space="preserve">или  </w:t>
            </w:r>
            <w:r>
              <w:t xml:space="preserve">       </w:t>
            </w:r>
            <w:bookmarkStart w:id="0" w:name="_GoBack"/>
            <w:bookmarkEnd w:id="0"/>
            <w:r w:rsidR="00565C52">
              <w:t>травоядное?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Где живёт?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Что делает? Польза человеку.</w:t>
            </w: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</w:tc>
      </w:tr>
      <w:tr w:rsidR="00565C52" w:rsidTr="00565C52">
        <w:trPr>
          <w:trHeight w:val="33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0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Мебель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Что это?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Как используют?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Для какого помещения?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Цвет материал?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Форма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/>
              <w:jc w:val="left"/>
            </w:pPr>
            <w:r>
              <w:t xml:space="preserve">Как ухаживают? 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Посуда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Что это?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Вид посуды?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Цвет и размер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Материал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/>
              <w:jc w:val="left"/>
            </w:pPr>
            <w:r>
              <w:t xml:space="preserve">Применение </w:t>
            </w:r>
          </w:p>
        </w:tc>
      </w:tr>
    </w:tbl>
    <w:p w:rsidR="009D315C" w:rsidRDefault="00565C52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  <w:sectPr w:rsidR="009D315C" w:rsidSect="00B078F1">
          <w:type w:val="continuous"/>
          <w:pgSz w:w="11906" w:h="16838"/>
          <w:pgMar w:top="1440" w:right="424" w:bottom="1440" w:left="851" w:header="720" w:footer="720" w:gutter="0"/>
          <w:cols w:num="2" w:space="720" w:equalWidth="0">
            <w:col w:w="4151" w:space="735"/>
            <w:col w:w="3269"/>
          </w:cols>
        </w:sectPr>
      </w:pPr>
      <w:r>
        <w:t>Вид де</w:t>
      </w: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Использование </w:t>
      </w:r>
      <w:proofErr w:type="spellStart"/>
      <w:r>
        <w:rPr>
          <w:b/>
        </w:rPr>
        <w:t>мнемотаблиц</w:t>
      </w:r>
      <w:proofErr w:type="spellEnd"/>
      <w:r>
        <w:rPr>
          <w:b/>
        </w:rPr>
        <w:t xml:space="preserve"> для пересказа текста и заучивания стихотворений.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spellStart"/>
      <w:r>
        <w:t>Мнемотаблицы</w:t>
      </w:r>
      <w:proofErr w:type="spellEnd"/>
      <w:r>
        <w:t xml:space="preserve"> можно использовать и для пересказа текста. Для примера рассмотрим текст: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«У Оли и Димы дружная семья. Они живут в одном доме с Мамой, папой, бабушкой, дедушкой и кошкой Муркой. Вечером вся семья собирается в большой комнате. Каждый занят делом. Бабушка вяжет шарф для Димы. Папа и дедушка играют в шахматы, Дима наблюдает за их игрой, мама учит Олю читать. Кошка Мурка спит на коврике».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Педагог читает текст 2 раза. Затем ребенок по подсказкам сам пересказывает текст.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gramStart"/>
      <w:r>
        <w:t>Кроме того</w:t>
      </w:r>
      <w:proofErr w:type="gramEnd"/>
      <w:r>
        <w:t xml:space="preserve"> </w:t>
      </w:r>
      <w:proofErr w:type="spellStart"/>
      <w:r>
        <w:t>мнемотаблицы</w:t>
      </w:r>
      <w:proofErr w:type="spellEnd"/>
      <w:r>
        <w:t xml:space="preserve"> можно применять при заучивании стихотворений, пословиц.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 xml:space="preserve">«В огороде много гряд. Тут и </w:t>
      </w:r>
      <w:proofErr w:type="gramStart"/>
      <w:r>
        <w:rPr>
          <w:i/>
        </w:rPr>
        <w:t>репа</w:t>
      </w:r>
      <w:proofErr w:type="gramEnd"/>
      <w:r>
        <w:rPr>
          <w:i/>
        </w:rPr>
        <w:t xml:space="preserve"> и салат.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 xml:space="preserve">Тут и </w:t>
      </w:r>
      <w:proofErr w:type="gramStart"/>
      <w:r>
        <w:rPr>
          <w:i/>
        </w:rPr>
        <w:t>свекла</w:t>
      </w:r>
      <w:proofErr w:type="gramEnd"/>
      <w:r>
        <w:rPr>
          <w:i/>
        </w:rPr>
        <w:t xml:space="preserve"> и горох. А картофель разве плох?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>Наш зеленый огород нас прокормит круглый год.»</w:t>
      </w:r>
      <w:r>
        <w:t xml:space="preserve"> Или: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>Алиса в саду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Вот идет Алиса в сад,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Скоро будет листопад.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Слива там и абрикос,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скамейке — сонный пес.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Там краса и чудеса: </w:t>
      </w:r>
    </w:p>
    <w:p w:rsidR="009D315C" w:rsidRDefault="009D315C" w:rsidP="00565C52">
      <w:pPr>
        <w:spacing w:after="0" w:line="276" w:lineRule="auto"/>
        <w:ind w:left="0" w:right="6784" w:firstLine="284"/>
        <w:jc w:val="left"/>
      </w:pPr>
      <w:r>
        <w:t xml:space="preserve">Солнце, киска и роса, </w:t>
      </w:r>
    </w:p>
    <w:p w:rsidR="009D315C" w:rsidRDefault="009D315C" w:rsidP="00565C52">
      <w:pPr>
        <w:spacing w:after="0" w:line="276" w:lineRule="auto"/>
        <w:ind w:left="0" w:right="6784" w:firstLine="284"/>
        <w:jc w:val="left"/>
      </w:pPr>
      <w:r>
        <w:t xml:space="preserve">У скамейки стол стоит.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Самовар на нем свистит.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Вот в песочнице песок, </w:t>
      </w:r>
    </w:p>
    <w:p w:rsidR="009D315C" w:rsidRDefault="009D315C" w:rsidP="00565C52">
      <w:pPr>
        <w:spacing w:after="0" w:line="276" w:lineRule="auto"/>
        <w:ind w:left="0" w:right="6152" w:firstLine="284"/>
        <w:jc w:val="left"/>
      </w:pPr>
      <w:r>
        <w:t xml:space="preserve">Самосвал там и совок, </w:t>
      </w:r>
    </w:p>
    <w:p w:rsidR="009D315C" w:rsidRDefault="009D315C" w:rsidP="00565C52">
      <w:pPr>
        <w:spacing w:after="0" w:line="276" w:lineRule="auto"/>
        <w:ind w:left="0" w:right="6152" w:firstLine="284"/>
        <w:jc w:val="left"/>
      </w:pPr>
      <w:r>
        <w:t xml:space="preserve">Рядом с ними самокат.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Ах, какой прекрасный сад!  </w:t>
      </w:r>
    </w:p>
    <w:p w:rsidR="009D315C" w:rsidRDefault="009D315C" w:rsidP="00565C52">
      <w:pPr>
        <w:pStyle w:val="1"/>
        <w:spacing w:line="276" w:lineRule="auto"/>
        <w:ind w:left="0" w:firstLine="284"/>
      </w:pPr>
      <w:r>
        <w:t xml:space="preserve">Дидактические игры и упражнения для развития логического мышления дошкольников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2"/>
        <w:spacing w:line="276" w:lineRule="auto"/>
        <w:ind w:left="0" w:right="859" w:firstLine="284"/>
        <w:jc w:val="left"/>
      </w:pPr>
      <w:r>
        <w:lastRenderedPageBreak/>
        <w:t xml:space="preserve">Логическая операция – сравнение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Сравнение – логический прием, требующий выявления сходства и различия между признаками объекта. Игры направлены на развитие способности определять черты сходства и различия по существенным признакам. </w:t>
      </w:r>
    </w:p>
    <w:p w:rsidR="009D315C" w:rsidRDefault="009D315C" w:rsidP="00565C52">
      <w:pPr>
        <w:spacing w:after="0" w:line="276" w:lineRule="auto"/>
        <w:ind w:left="0" w:right="404" w:firstLine="284"/>
        <w:jc w:val="left"/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Чем похожи и чем отличаются?» </w:t>
      </w:r>
      <w:r>
        <w:t xml:space="preserve">Цель: развитие умения выделять признаки сходства и различия.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</w:t>
      </w:r>
    </w:p>
    <w:p w:rsidR="009D315C" w:rsidRDefault="009D315C" w:rsidP="00565C52">
      <w:pPr>
        <w:spacing w:after="0" w:line="276" w:lineRule="auto"/>
        <w:ind w:left="0" w:right="828" w:firstLine="284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научить детей находить нам иллюстрации сходство и различие,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Пары картинок, или же – просто словесный вариант (для деток постарше).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Взрослый называет пары слов или показывает пары картинок, а ребёнок находит и называет сходства и различия.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ПРИМЕРЫ: </w:t>
      </w:r>
    </w:p>
    <w:p w:rsidR="009D315C" w:rsidRDefault="009D315C" w:rsidP="00565C52">
      <w:pPr>
        <w:spacing w:after="0" w:line="276" w:lineRule="auto"/>
        <w:ind w:left="0" w:right="6815" w:firstLine="284"/>
        <w:jc w:val="left"/>
      </w:pPr>
      <w:r>
        <w:t xml:space="preserve">тетрадь – книга платье – </w:t>
      </w:r>
      <w:r w:rsidR="00565C52">
        <w:t xml:space="preserve">кроссовки сосна – дуб человек </w:t>
      </w:r>
      <w:r>
        <w:t xml:space="preserve">обезьяна пылесос – холодильник волк – заяц ромашка – роза ракетка – клюшка птицы – рыбы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Чем больше признаков сходства и отличия ребёнок назовёт – тем лучше.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Если играют несколько детей, то признаки нужно называть по очереди. Тот, кто не может назвать – пропускает ход.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1588" w:firstLine="284"/>
        <w:jc w:val="left"/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Найди отличия» 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1588" w:firstLine="284"/>
        <w:jc w:val="left"/>
      </w:pPr>
      <w:r>
        <w:t xml:space="preserve"> Цель: развитие умений сравнивать предметы</w:t>
      </w:r>
      <w:r>
        <w:rPr>
          <w:color w:val="333333"/>
        </w:rPr>
        <w:t xml:space="preserve">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color w:val="333333"/>
        </w:rPr>
        <w:t xml:space="preserve">  </w:t>
      </w:r>
      <w:r>
        <w:t xml:space="preserve">Задачи:  </w:t>
      </w:r>
    </w:p>
    <w:p w:rsidR="009D315C" w:rsidRDefault="009D315C" w:rsidP="00565C52">
      <w:pPr>
        <w:spacing w:after="0" w:line="276" w:lineRule="auto"/>
        <w:ind w:left="0" w:right="312" w:firstLine="284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научить детей сравнивать предметы, находить сходство и различие,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Картинки с предметами, в которых необходимо найти отличие.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Ход игры: Детям предлагают упражнения, где необходимо сравнить предметы между собой, искать черты сходства и отличия. Подобные упражнения способствуют концентрации внимания.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lastRenderedPageBreak/>
        <w:t xml:space="preserve">Ребёнку предлагается рассмотреть две на первый взгляд похожие картинки отметить в них все отличающиеся элементы рисунка.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Вопросы: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Кто нарисован на картинке?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Кто нарисован на другой картинке?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Они разные или одинаковые?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Чем они отличаются?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Сосчитай сколько отличий.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pStyle w:val="2"/>
        <w:spacing w:line="276" w:lineRule="auto"/>
        <w:ind w:left="0" w:right="860" w:firstLine="284"/>
        <w:jc w:val="left"/>
      </w:pPr>
      <w:r>
        <w:t xml:space="preserve">Логическая операция- обобщение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ходе игр формируется умение выделять и фиксировать общий признак группы объектов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</w:t>
      </w:r>
      <w:proofErr w:type="gramStart"/>
      <w:r>
        <w:t>игра  «</w:t>
      </w:r>
      <w:proofErr w:type="gramEnd"/>
      <w:r>
        <w:t xml:space="preserve">Что объединяет предметы»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развитие умений анализировать свойства изображений, формирование умений распределять предметы по группам (классам) на основании общих признаков.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4"/>
        </w:numPr>
        <w:spacing w:after="0" w:line="276" w:lineRule="auto"/>
        <w:ind w:left="0" w:right="0" w:firstLine="284"/>
        <w:jc w:val="left"/>
      </w:pPr>
      <w:r>
        <w:t xml:space="preserve">научить детей умению распределять предметы по группам, на основании общих признаков, </w:t>
      </w:r>
    </w:p>
    <w:p w:rsidR="009D315C" w:rsidRDefault="009D315C" w:rsidP="00565C52">
      <w:pPr>
        <w:numPr>
          <w:ilvl w:val="0"/>
          <w:numId w:val="14"/>
        </w:numPr>
        <w:spacing w:after="0" w:line="276" w:lineRule="auto"/>
        <w:ind w:left="0" w:right="0" w:firstLine="284"/>
        <w:jc w:val="left"/>
      </w:pP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изображением различных предметов (мебель, овощи, посуда и т.п.)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1. Предложите ребенку назвать одним словом изображения на картинке.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2. Ребенку показывают картинку, на которой нарисованы предметы.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Предлагают внимательно посмотреть и ответить на вопросы: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 Что нарисовано?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-Какие общие признаки объединяют предметы в ряду?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-Назови предметы в ряду, одним словом.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3. Ребенку предложить карточки-картинки.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Ребенок должен разложить карточки на группы: отдельно – посуду, отдельно – дикие животные, отдельно – домашние животные и </w:t>
      </w:r>
      <w:proofErr w:type="gramStart"/>
      <w:r>
        <w:t>т.д..</w:t>
      </w:r>
      <w:proofErr w:type="gramEnd"/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850" w:firstLine="284"/>
      </w:pPr>
      <w:r>
        <w:t>Дидактическая игра «Найди лишнее»</w:t>
      </w:r>
      <w:r>
        <w:rPr>
          <w:color w:val="601802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формирование умений находить общие и различные свойства предметов, объединять предметы в группы, проводить классификацию.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5"/>
        </w:numPr>
        <w:spacing w:after="0" w:line="276" w:lineRule="auto"/>
        <w:ind w:left="0" w:right="0" w:firstLine="284"/>
        <w:jc w:val="left"/>
      </w:pPr>
      <w:r>
        <w:t xml:space="preserve">научить детей находить сходство и различие в свойствах предмета, делить их на группы по признакам, </w:t>
      </w:r>
    </w:p>
    <w:p w:rsidR="009D315C" w:rsidRDefault="009D315C" w:rsidP="00565C52">
      <w:pPr>
        <w:numPr>
          <w:ilvl w:val="0"/>
          <w:numId w:val="15"/>
        </w:numPr>
        <w:spacing w:after="0" w:line="276" w:lineRule="auto"/>
        <w:ind w:left="0" w:right="0" w:firstLine="284"/>
        <w:jc w:val="left"/>
      </w:pPr>
      <w:r>
        <w:lastRenderedPageBreak/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рядами из 4—5 слов или чисел.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ребенок, просмотрев ряд, должен определить, какой общий признак объединяет большинство слов или чисел ряда, и найти одно лишнее. Затем он должен объяснить свой выбор.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Ребенку предлагается ответить на следующие вопросы: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Что лишнее?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Почему? назови отличительный признак.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Как одним словом можно охарактеризовать оставшиеся предметы?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Вариант 1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 объединены по смыслу.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Кастрюля, сковорода, мяч, тарелка.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Ручка, кукла, тетрадь, линейка.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Рубашка, туфли, платье, свитер.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Стул, диван, табуретка, шкаф.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Веселый, смелый, радостный, счастливый.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Красный, зеленый, темный, синий, оранжевый.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Автобус, колесо, троллейбус, трамвай, велосипед.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Вариант 2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 объединены не по смыслу, а по формальным признакам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Например, начинаются с одной буквы, с гласной буквы, есть одинаковая приставка, одинаковое количество слогов, одна часть речи и т. д.).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При составлении такого ряда нужно следить, чтобы совпадал только один признак. Выполнение упражнения требует высокого уровня развития внимания.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Телефон, туман, порт, турист. (Три слова начинаются с буквы «Т».)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2"/>
        <w:spacing w:line="276" w:lineRule="auto"/>
        <w:ind w:left="0" w:right="718" w:firstLine="284"/>
        <w:jc w:val="left"/>
      </w:pPr>
      <w:r>
        <w:t xml:space="preserve">Логическая операция – синтез, анализ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Анализ и синтез – (Анализ -выделение свойств объекта, выделение объекта из группы или выделение группы объектов по определенному признаку (отметь те фигуры, из которых состоит флажок, домик и т.д.). Синтез – соединение различных элементов (признаков, свойств) в единое целое (составь фигуру, сложи фигуру, образуй </w:t>
      </w:r>
      <w:proofErr w:type="gramStart"/>
      <w:r>
        <w:t>фигуру )</w:t>
      </w:r>
      <w:proofErr w:type="gramEnd"/>
      <w:r>
        <w:t xml:space="preserve">. В психологии анализ и синтез рассматриваются как взаимодополняющие друг друга процессы (анализ осуществляется через синтез, а синтез - через анализ). Дети учатся выделению свойств объекта, или выделению объекта из группы по определенному признаку.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Pr="00E55822" w:rsidRDefault="009D315C" w:rsidP="00565C52">
      <w:pPr>
        <w:spacing w:after="0" w:line="276" w:lineRule="auto"/>
        <w:ind w:left="0" w:right="0" w:firstLine="284"/>
        <w:jc w:val="left"/>
        <w:rPr>
          <w:b/>
        </w:rPr>
      </w:pPr>
      <w:r>
        <w:rPr>
          <w:b/>
        </w:rPr>
        <w:lastRenderedPageBreak/>
        <w:t xml:space="preserve">Дидактическая </w:t>
      </w:r>
      <w:proofErr w:type="gramStart"/>
      <w:r>
        <w:rPr>
          <w:b/>
        </w:rPr>
        <w:t xml:space="preserve">игра  </w:t>
      </w:r>
      <w:r w:rsidRPr="00E55822">
        <w:rPr>
          <w:b/>
        </w:rPr>
        <w:t>«</w:t>
      </w:r>
      <w:proofErr w:type="gramEnd"/>
      <w:r w:rsidRPr="00E55822">
        <w:rPr>
          <w:b/>
        </w:rPr>
        <w:t xml:space="preserve">Часть- целое»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Цель: соединить целый фрукт/овощ/ягоду с его долькой и названием. В задании использованы как привычные растения, так и экзотичные. Игра позволяет </w:t>
      </w:r>
      <w:r>
        <w:tab/>
        <w:t xml:space="preserve">развить </w:t>
      </w:r>
      <w:r>
        <w:tab/>
        <w:t xml:space="preserve">образное </w:t>
      </w:r>
      <w:r>
        <w:tab/>
        <w:t xml:space="preserve">и </w:t>
      </w:r>
      <w:r>
        <w:tab/>
        <w:t xml:space="preserve">логическое </w:t>
      </w:r>
      <w:r>
        <w:tab/>
        <w:t xml:space="preserve">мышление, </w:t>
      </w:r>
      <w:r>
        <w:tab/>
        <w:t xml:space="preserve">внимание, наблюдательность, усидчивость.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соединять часть предмета с целым предметом.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мышление, наблюдательность,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карточки с изображением фруктов и их частей. [Прил. 20] Ход игры: педагог объясняет детям, что необходимо соединить часть фрукта или овоща, с целым фруктом или овощем и т.д.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1415" w:firstLine="284"/>
        <w:jc w:val="left"/>
        <w:rPr>
          <w:b/>
        </w:rPr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Собери квадрат» </w:t>
      </w:r>
    </w:p>
    <w:p w:rsidR="009D315C" w:rsidRDefault="009D315C" w:rsidP="00565C52">
      <w:pPr>
        <w:spacing w:after="0" w:line="276" w:lineRule="auto"/>
        <w:ind w:left="0" w:right="1415" w:firstLine="284"/>
        <w:jc w:val="left"/>
      </w:pPr>
      <w:r>
        <w:t xml:space="preserve">Цель: соединение отдельных элементов в единое целое.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соединять элементы в единое целое,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мышление, усидчивость, сообразительность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</w:t>
      </w:r>
      <w:r>
        <w:tab/>
        <w:t xml:space="preserve">Отдельные </w:t>
      </w:r>
      <w:r>
        <w:tab/>
        <w:t xml:space="preserve">элементы, </w:t>
      </w:r>
      <w:r>
        <w:tab/>
        <w:t xml:space="preserve">из </w:t>
      </w:r>
      <w:r>
        <w:tab/>
        <w:t xml:space="preserve">которых </w:t>
      </w:r>
      <w:r>
        <w:tab/>
        <w:t xml:space="preserve">собирается </w:t>
      </w:r>
      <w:r>
        <w:tab/>
        <w:t xml:space="preserve">квадрат, необходимо вырезать. В игре предусмотрено 3 уровня сложности: квадраты 3x3, 4x4, 5x5.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Перед тобой квадрат, но он не целый. Давай попробуем собрать его из частей.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2395" w:firstLine="284"/>
        <w:jc w:val="left"/>
      </w:pPr>
      <w:r>
        <w:rPr>
          <w:b/>
        </w:rPr>
        <w:t>Дидактическая игра «Умные пчелки»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395" w:firstLine="284"/>
        <w:jc w:val="left"/>
      </w:pPr>
      <w:r>
        <w:t xml:space="preserve">Цель: Развитие внимания и логического мышления Задачи: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детей находить сходство и различие в свойствах предмета, делить их на группы по признакам,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с изображением цветов и пчелок.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детям найти цветочек с таким же сочетанием цвета, как и у пчёлок.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rFonts w:ascii="Segoe UI Symbol" w:eastAsia="Segoe UI Symbol" w:hAnsi="Segoe UI Symbol" w:cs="Segoe UI Symbol"/>
        </w:rPr>
        <w:t>🐝</w:t>
      </w:r>
      <w:r>
        <w:t xml:space="preserve">1 вариант игры: 10 цветочков и 10 пчёлок, нужно рассадить пчёлок на цветочки.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rFonts w:ascii="Segoe UI Symbol" w:eastAsia="Segoe UI Symbol" w:hAnsi="Segoe UI Symbol" w:cs="Segoe UI Symbol"/>
        </w:rPr>
        <w:t>🐝</w:t>
      </w:r>
      <w:r>
        <w:t xml:space="preserve">2 вариант игры: 12 цветочков и 12 карточек с пчёлками; с фоном и без фона.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1026" w:firstLine="284"/>
      </w:pPr>
      <w:r>
        <w:lastRenderedPageBreak/>
        <w:t xml:space="preserve">Дидактическая игра «Найди снежинку по тени»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1026" w:firstLine="284"/>
      </w:pPr>
      <w:r>
        <w:rPr>
          <w:b w:val="0"/>
        </w:rPr>
        <w:t xml:space="preserve">Цель: развитие внимания и воображения </w:t>
      </w:r>
    </w:p>
    <w:p w:rsidR="009D315C" w:rsidRDefault="009D315C" w:rsidP="00565C52">
      <w:pPr>
        <w:numPr>
          <w:ilvl w:val="0"/>
          <w:numId w:val="18"/>
        </w:numPr>
        <w:spacing w:after="0" w:line="276" w:lineRule="auto"/>
        <w:ind w:left="0" w:right="0" w:firstLine="284"/>
        <w:jc w:val="left"/>
      </w:pPr>
      <w:r>
        <w:t xml:space="preserve">Задачи: научить детей умению распределять предметы по группам, на основании общих признаков, </w:t>
      </w:r>
    </w:p>
    <w:p w:rsidR="009D315C" w:rsidRDefault="009D315C" w:rsidP="00565C52">
      <w:pPr>
        <w:numPr>
          <w:ilvl w:val="0"/>
          <w:numId w:val="18"/>
        </w:numPr>
        <w:spacing w:after="0" w:line="276" w:lineRule="auto"/>
        <w:ind w:left="0" w:right="0" w:firstLine="284"/>
        <w:jc w:val="left"/>
      </w:pP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изображением снежинок.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</w:t>
      </w:r>
      <w:proofErr w:type="gramStart"/>
      <w:r>
        <w:t>детям  найти</w:t>
      </w:r>
      <w:proofErr w:type="gramEnd"/>
      <w:r>
        <w:t xml:space="preserve"> точно такую же снежинку по тени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Список </w:t>
      </w:r>
      <w:proofErr w:type="gramStart"/>
      <w:r>
        <w:rPr>
          <w:b/>
        </w:rPr>
        <w:t>использованной  литературы</w:t>
      </w:r>
      <w:proofErr w:type="gramEnd"/>
      <w:r>
        <w:rPr>
          <w:b/>
        </w:rPr>
        <w:t xml:space="preserve"> и источников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Алексеева М.М., Яшина В.И. Методика развития речи и обучения родному языку дошкольников. - М.: 2009.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Бондаренко А.К. Дидактические игры в детском саду. - М: 2008.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Бондаренко А.К. Словесные игры в детском саду. - М.: 2009.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Бородич</w:t>
      </w:r>
      <w:proofErr w:type="spellEnd"/>
      <w:r>
        <w:t xml:space="preserve"> А.М. Методика развития речи детей. - М.: 2010.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Колунова</w:t>
      </w:r>
      <w:proofErr w:type="spellEnd"/>
      <w:r>
        <w:t xml:space="preserve"> Л.А., Ушакова О.С. Работа над словом в процессе развития речи старших дошкольников // Дошкольное воспитание. 2009. №»</w:t>
      </w:r>
      <w:proofErr w:type="gramStart"/>
      <w:r>
        <w:t>9 .</w:t>
      </w:r>
      <w:proofErr w:type="gramEnd"/>
      <w:r>
        <w:t xml:space="preserve">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Как играть с ребенком/Н. Я. Михайленко, </w:t>
      </w:r>
      <w:proofErr w:type="gramStart"/>
      <w:r>
        <w:t>Н.А.Короткова.-</w:t>
      </w:r>
      <w:proofErr w:type="gramEnd"/>
      <w:r>
        <w:t xml:space="preserve">3-е </w:t>
      </w:r>
      <w:proofErr w:type="spellStart"/>
      <w:r>
        <w:t>изд</w:t>
      </w:r>
      <w:proofErr w:type="spellEnd"/>
      <w:r>
        <w:t>.,</w:t>
      </w:r>
      <w:proofErr w:type="spellStart"/>
      <w:r>
        <w:t>дораб.М.:Обруч</w:t>
      </w:r>
      <w:proofErr w:type="spellEnd"/>
      <w:r>
        <w:t xml:space="preserve">, 2012.-176с.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Михайлова З.А, </w:t>
      </w:r>
      <w:proofErr w:type="gramStart"/>
      <w:r>
        <w:t>Носова  Е.А.</w:t>
      </w:r>
      <w:proofErr w:type="gramEnd"/>
      <w:r>
        <w:t xml:space="preserve"> Логико-математическое развитие дошкольников. —СПб: «Детство – пресс», 2013.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Сорокина А.И. Дидактические игры в детском саду. - М.: 2007.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Сохин Ф.А. Развитие речи детей дошкольного возраста. - М.: 2008.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Удальцова Е.И. Дидактические игры в воспитании и обучении </w:t>
      </w:r>
      <w:proofErr w:type="gramStart"/>
      <w:r>
        <w:t>дошкольников.-</w:t>
      </w:r>
      <w:proofErr w:type="gramEnd"/>
      <w:r>
        <w:t xml:space="preserve">М. : 2008.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Швайко</w:t>
      </w:r>
      <w:proofErr w:type="spellEnd"/>
      <w:r>
        <w:t xml:space="preserve"> Т. С. Игры и игровые упражнения для развития речи. - М.: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2012г.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244 </w:t>
      </w:r>
      <w:r>
        <w:tab/>
        <w:t xml:space="preserve">упражнения </w:t>
      </w:r>
      <w:r>
        <w:tab/>
        <w:t xml:space="preserve">для </w:t>
      </w:r>
      <w:r>
        <w:tab/>
        <w:t xml:space="preserve">маленьких </w:t>
      </w:r>
      <w:r>
        <w:tab/>
        <w:t xml:space="preserve">гениев. </w:t>
      </w:r>
      <w:r>
        <w:tab/>
        <w:t xml:space="preserve">Развитие </w:t>
      </w:r>
      <w:r>
        <w:tab/>
        <w:t xml:space="preserve">креативных способностей </w:t>
      </w:r>
      <w:r>
        <w:tab/>
        <w:t>ребенка-дошкольника/</w:t>
      </w:r>
      <w:proofErr w:type="spellStart"/>
      <w:r>
        <w:t>Е.В.Котова</w:t>
      </w:r>
      <w:proofErr w:type="spellEnd"/>
      <w:r>
        <w:t xml:space="preserve">, </w:t>
      </w:r>
      <w:r>
        <w:tab/>
      </w:r>
      <w:proofErr w:type="spellStart"/>
      <w:r>
        <w:t>С.В.Кузнецова</w:t>
      </w:r>
      <w:proofErr w:type="spellEnd"/>
      <w:r>
        <w:t xml:space="preserve">, </w:t>
      </w:r>
      <w:proofErr w:type="spellStart"/>
      <w:proofErr w:type="gramStart"/>
      <w:r>
        <w:t>Т.А.Романова</w:t>
      </w:r>
      <w:proofErr w:type="spellEnd"/>
      <w:r>
        <w:t>.-</w:t>
      </w:r>
      <w:proofErr w:type="gramEnd"/>
      <w:r>
        <w:t xml:space="preserve">Ростов н/Д: Феникс,2010.-138с. </w:t>
      </w:r>
    </w:p>
    <w:p w:rsidR="00C8789B" w:rsidRDefault="00C8789B" w:rsidP="00565C52">
      <w:pPr>
        <w:jc w:val="left"/>
      </w:pPr>
    </w:p>
    <w:sectPr w:rsidR="00C87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A5" w:rsidRDefault="004935A5">
      <w:pPr>
        <w:spacing w:after="0" w:line="240" w:lineRule="auto"/>
      </w:pPr>
      <w:r>
        <w:separator/>
      </w:r>
    </w:p>
  </w:endnote>
  <w:endnote w:type="continuationSeparator" w:id="0">
    <w:p w:rsidR="004935A5" w:rsidRDefault="00493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9D315C">
    <w:pPr>
      <w:spacing w:after="0" w:line="259" w:lineRule="auto"/>
      <w:ind w:left="138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noProof/>
        <w:sz w:val="22"/>
      </w:rPr>
      <w:t>16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078F1" w:rsidRDefault="009D315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9D315C">
    <w:pPr>
      <w:spacing w:after="0" w:line="259" w:lineRule="auto"/>
      <w:ind w:left="138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B465B">
      <w:rPr>
        <w:rFonts w:ascii="Calibri" w:eastAsia="Calibri" w:hAnsi="Calibri" w:cs="Calibri"/>
        <w:noProof/>
        <w:sz w:val="22"/>
      </w:rPr>
      <w:t>17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078F1" w:rsidRDefault="009D315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8B465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A5" w:rsidRDefault="004935A5">
      <w:pPr>
        <w:spacing w:after="0" w:line="240" w:lineRule="auto"/>
      </w:pPr>
      <w:r>
        <w:separator/>
      </w:r>
    </w:p>
  </w:footnote>
  <w:footnote w:type="continuationSeparator" w:id="0">
    <w:p w:rsidR="004935A5" w:rsidRDefault="00493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8B465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8B465B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F1" w:rsidRDefault="008B465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40D"/>
    <w:multiLevelType w:val="hybridMultilevel"/>
    <w:tmpl w:val="E698EE60"/>
    <w:lvl w:ilvl="0" w:tplc="9AE494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2E3F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8887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A4EF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A655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44D61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74F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FEBF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D2C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B05616"/>
    <w:multiLevelType w:val="multilevel"/>
    <w:tmpl w:val="8E909954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9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6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393B80"/>
    <w:multiLevelType w:val="hybridMultilevel"/>
    <w:tmpl w:val="B2FE3DEC"/>
    <w:lvl w:ilvl="0" w:tplc="E8DAB0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F6F5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F61B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CFB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A95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C2AE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F2491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344D6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BE49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3A588B"/>
    <w:multiLevelType w:val="hybridMultilevel"/>
    <w:tmpl w:val="109ECFCC"/>
    <w:lvl w:ilvl="0" w:tplc="68CCE406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EB71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DE7A2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689E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0A3A5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783B2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60A53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20AC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0ED6C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AF1A5E"/>
    <w:multiLevelType w:val="hybridMultilevel"/>
    <w:tmpl w:val="903CE42E"/>
    <w:lvl w:ilvl="0" w:tplc="4A1EC84A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3AD5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05B9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44C1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2C59E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BCEA7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D04EE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14CB4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76B4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FA2B28"/>
    <w:multiLevelType w:val="hybridMultilevel"/>
    <w:tmpl w:val="8B7A5CAC"/>
    <w:lvl w:ilvl="0" w:tplc="9DBCE4C8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817F4">
      <w:start w:val="1"/>
      <w:numFmt w:val="lowerLetter"/>
      <w:lvlText w:val="%2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F6A246">
      <w:start w:val="1"/>
      <w:numFmt w:val="lowerRoman"/>
      <w:lvlText w:val="%3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B67D08">
      <w:start w:val="1"/>
      <w:numFmt w:val="decimal"/>
      <w:lvlText w:val="%4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7A099C">
      <w:start w:val="1"/>
      <w:numFmt w:val="lowerLetter"/>
      <w:lvlText w:val="%5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86F340">
      <w:start w:val="1"/>
      <w:numFmt w:val="lowerRoman"/>
      <w:lvlText w:val="%6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466710">
      <w:start w:val="1"/>
      <w:numFmt w:val="decimal"/>
      <w:lvlText w:val="%7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BE3BFE">
      <w:start w:val="1"/>
      <w:numFmt w:val="lowerLetter"/>
      <w:lvlText w:val="%8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F46E20">
      <w:start w:val="1"/>
      <w:numFmt w:val="lowerRoman"/>
      <w:lvlText w:val="%9"/>
      <w:lvlJc w:val="left"/>
      <w:pPr>
        <w:ind w:left="7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8822B2"/>
    <w:multiLevelType w:val="hybridMultilevel"/>
    <w:tmpl w:val="763407E8"/>
    <w:lvl w:ilvl="0" w:tplc="9E3A9B26">
      <w:start w:val="1"/>
      <w:numFmt w:val="decimal"/>
      <w:lvlText w:val="%1.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B4ED2A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A4E05E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861C2C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A024C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CD50C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24F758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D4C7E2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9EAA2A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463E64"/>
    <w:multiLevelType w:val="hybridMultilevel"/>
    <w:tmpl w:val="7F3A3BC8"/>
    <w:lvl w:ilvl="0" w:tplc="BA70DF38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D45CD6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0CD82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45C0A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5E0100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8C3FC0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58767A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4A3260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6C0A62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84025B"/>
    <w:multiLevelType w:val="hybridMultilevel"/>
    <w:tmpl w:val="F348AB7C"/>
    <w:lvl w:ilvl="0" w:tplc="251269A4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F0F408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38A6CA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AC0CDC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14D832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CC494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DAD13E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44E598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8278C0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0368B0"/>
    <w:multiLevelType w:val="hybridMultilevel"/>
    <w:tmpl w:val="F0E2CF82"/>
    <w:lvl w:ilvl="0" w:tplc="2DEABBC4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28FF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E66D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4E194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C8D6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ACDE7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ECB1D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3463E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B27F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7026C"/>
    <w:multiLevelType w:val="hybridMultilevel"/>
    <w:tmpl w:val="404AE9D0"/>
    <w:lvl w:ilvl="0" w:tplc="5B205F7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AEEB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C4F5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DEC0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EA4F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A8EF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20D8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AEB8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3E75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FB7362"/>
    <w:multiLevelType w:val="hybridMultilevel"/>
    <w:tmpl w:val="73CCE024"/>
    <w:lvl w:ilvl="0" w:tplc="6D56FBEE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AC0B72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327EB0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DE3830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529E06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80AF0A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BEB69C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E756C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423652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6D3159"/>
    <w:multiLevelType w:val="hybridMultilevel"/>
    <w:tmpl w:val="C8C25E12"/>
    <w:lvl w:ilvl="0" w:tplc="6FF0AE4A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20FC56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BC4158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A6B3C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305E12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66CE02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2A444C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82A314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B0EA00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375874"/>
    <w:multiLevelType w:val="hybridMultilevel"/>
    <w:tmpl w:val="255CC382"/>
    <w:lvl w:ilvl="0" w:tplc="DB5CEC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C0906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CA9C8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5EC6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E4A1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5622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3C8B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B00D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72F8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CC06FE"/>
    <w:multiLevelType w:val="hybridMultilevel"/>
    <w:tmpl w:val="D61C9EC2"/>
    <w:lvl w:ilvl="0" w:tplc="2A1036F6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503880">
      <w:start w:val="1"/>
      <w:numFmt w:val="bullet"/>
      <w:lvlText w:val="o"/>
      <w:lvlJc w:val="left"/>
      <w:pPr>
        <w:ind w:left="1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A0C3A">
      <w:start w:val="1"/>
      <w:numFmt w:val="bullet"/>
      <w:lvlText w:val="▪"/>
      <w:lvlJc w:val="left"/>
      <w:pPr>
        <w:ind w:left="2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07FA4">
      <w:start w:val="1"/>
      <w:numFmt w:val="bullet"/>
      <w:lvlText w:val="•"/>
      <w:lvlJc w:val="left"/>
      <w:pPr>
        <w:ind w:left="3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BA7814">
      <w:start w:val="1"/>
      <w:numFmt w:val="bullet"/>
      <w:lvlText w:val="o"/>
      <w:lvlJc w:val="left"/>
      <w:pPr>
        <w:ind w:left="40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16490A">
      <w:start w:val="1"/>
      <w:numFmt w:val="bullet"/>
      <w:lvlText w:val="▪"/>
      <w:lvlJc w:val="left"/>
      <w:pPr>
        <w:ind w:left="48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8EA53C">
      <w:start w:val="1"/>
      <w:numFmt w:val="bullet"/>
      <w:lvlText w:val="•"/>
      <w:lvlJc w:val="left"/>
      <w:pPr>
        <w:ind w:left="5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5CB9C8">
      <w:start w:val="1"/>
      <w:numFmt w:val="bullet"/>
      <w:lvlText w:val="o"/>
      <w:lvlJc w:val="left"/>
      <w:pPr>
        <w:ind w:left="6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7E3BF4">
      <w:start w:val="1"/>
      <w:numFmt w:val="bullet"/>
      <w:lvlText w:val="▪"/>
      <w:lvlJc w:val="left"/>
      <w:pPr>
        <w:ind w:left="69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6072EE"/>
    <w:multiLevelType w:val="hybridMultilevel"/>
    <w:tmpl w:val="B63CCA70"/>
    <w:lvl w:ilvl="0" w:tplc="BFFE234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606B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D67C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8CB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481B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283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1044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121B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BE05FC9"/>
    <w:multiLevelType w:val="hybridMultilevel"/>
    <w:tmpl w:val="CEF670E4"/>
    <w:lvl w:ilvl="0" w:tplc="6BDC366A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54417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9CC4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E8F2D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A23C2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8EFB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2A439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AB8C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F262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1B1059"/>
    <w:multiLevelType w:val="hybridMultilevel"/>
    <w:tmpl w:val="BFA6E40C"/>
    <w:lvl w:ilvl="0" w:tplc="426EC6C0">
      <w:start w:val="1"/>
      <w:numFmt w:val="decimal"/>
      <w:lvlText w:val="%1.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EE3F4C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423FBA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EC03C8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04291E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FC0B12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68F618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B2328A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B2F224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7E23CD"/>
    <w:multiLevelType w:val="hybridMultilevel"/>
    <w:tmpl w:val="39F01062"/>
    <w:lvl w:ilvl="0" w:tplc="F3269718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5CDE1A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F82F72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E449A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2E3F4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D25E38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5AE166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4C4D20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041674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F7117AB"/>
    <w:multiLevelType w:val="hybridMultilevel"/>
    <w:tmpl w:val="68EA7AB8"/>
    <w:lvl w:ilvl="0" w:tplc="6B867B88">
      <w:start w:val="1"/>
      <w:numFmt w:val="decimal"/>
      <w:lvlText w:val="%1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48766">
      <w:start w:val="1"/>
      <w:numFmt w:val="lowerLetter"/>
      <w:lvlText w:val="%2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54011C">
      <w:start w:val="1"/>
      <w:numFmt w:val="lowerRoman"/>
      <w:lvlText w:val="%3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20C34">
      <w:start w:val="1"/>
      <w:numFmt w:val="decimal"/>
      <w:lvlText w:val="%4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72E6F0">
      <w:start w:val="1"/>
      <w:numFmt w:val="lowerLetter"/>
      <w:lvlText w:val="%5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08685A">
      <w:start w:val="1"/>
      <w:numFmt w:val="lowerRoman"/>
      <w:lvlText w:val="%6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C464D8">
      <w:start w:val="1"/>
      <w:numFmt w:val="decimal"/>
      <w:lvlText w:val="%7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DE296E">
      <w:start w:val="1"/>
      <w:numFmt w:val="lowerLetter"/>
      <w:lvlText w:val="%8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E1002">
      <w:start w:val="1"/>
      <w:numFmt w:val="lowerRoman"/>
      <w:lvlText w:val="%9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C82B6C"/>
    <w:multiLevelType w:val="hybridMultilevel"/>
    <w:tmpl w:val="29EA4E08"/>
    <w:lvl w:ilvl="0" w:tplc="F6663A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2E27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8CA5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FEA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2A31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C4D8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E80C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D484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41B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A2529FB"/>
    <w:multiLevelType w:val="hybridMultilevel"/>
    <w:tmpl w:val="59A6CD5E"/>
    <w:lvl w:ilvl="0" w:tplc="3564BD10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50BDD6">
      <w:start w:val="1"/>
      <w:numFmt w:val="lowerLetter"/>
      <w:lvlText w:val="%2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D6FFBC">
      <w:start w:val="1"/>
      <w:numFmt w:val="lowerRoman"/>
      <w:lvlText w:val="%3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58DE86">
      <w:start w:val="1"/>
      <w:numFmt w:val="decimal"/>
      <w:lvlText w:val="%4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A2D62A">
      <w:start w:val="1"/>
      <w:numFmt w:val="lowerLetter"/>
      <w:lvlText w:val="%5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701894">
      <w:start w:val="1"/>
      <w:numFmt w:val="lowerRoman"/>
      <w:lvlText w:val="%6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B64342">
      <w:start w:val="1"/>
      <w:numFmt w:val="decimal"/>
      <w:lvlText w:val="%7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F4FDFE">
      <w:start w:val="1"/>
      <w:numFmt w:val="lowerLetter"/>
      <w:lvlText w:val="%8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305ABC">
      <w:start w:val="1"/>
      <w:numFmt w:val="lowerRoman"/>
      <w:lvlText w:val="%9"/>
      <w:lvlJc w:val="left"/>
      <w:pPr>
        <w:ind w:left="7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480DE1"/>
    <w:multiLevelType w:val="hybridMultilevel"/>
    <w:tmpl w:val="3B208ACA"/>
    <w:lvl w:ilvl="0" w:tplc="1064277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62ADE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F007C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0E31F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22790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5CB0F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64B98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EE716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02F01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F3D1209"/>
    <w:multiLevelType w:val="hybridMultilevel"/>
    <w:tmpl w:val="31EA64F8"/>
    <w:lvl w:ilvl="0" w:tplc="EC54F5D2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1242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9E58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52F0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E9E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26C8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ACD6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76F2C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76CD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12"/>
  </w:num>
  <w:num w:numId="5">
    <w:abstractNumId w:val="11"/>
  </w:num>
  <w:num w:numId="6">
    <w:abstractNumId w:val="8"/>
  </w:num>
  <w:num w:numId="7">
    <w:abstractNumId w:val="18"/>
  </w:num>
  <w:num w:numId="8">
    <w:abstractNumId w:val="17"/>
  </w:num>
  <w:num w:numId="9">
    <w:abstractNumId w:val="21"/>
  </w:num>
  <w:num w:numId="10">
    <w:abstractNumId w:val="5"/>
  </w:num>
  <w:num w:numId="11">
    <w:abstractNumId w:val="6"/>
  </w:num>
  <w:num w:numId="12">
    <w:abstractNumId w:val="10"/>
  </w:num>
  <w:num w:numId="13">
    <w:abstractNumId w:val="23"/>
  </w:num>
  <w:num w:numId="14">
    <w:abstractNumId w:val="22"/>
  </w:num>
  <w:num w:numId="15">
    <w:abstractNumId w:val="4"/>
  </w:num>
  <w:num w:numId="16">
    <w:abstractNumId w:val="7"/>
  </w:num>
  <w:num w:numId="17">
    <w:abstractNumId w:val="16"/>
  </w:num>
  <w:num w:numId="18">
    <w:abstractNumId w:val="3"/>
  </w:num>
  <w:num w:numId="19">
    <w:abstractNumId w:val="13"/>
  </w:num>
  <w:num w:numId="20">
    <w:abstractNumId w:val="0"/>
  </w:num>
  <w:num w:numId="21">
    <w:abstractNumId w:val="15"/>
  </w:num>
  <w:num w:numId="22">
    <w:abstractNumId w:val="20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C"/>
    <w:rsid w:val="004935A5"/>
    <w:rsid w:val="00565C52"/>
    <w:rsid w:val="008B465B"/>
    <w:rsid w:val="009D315C"/>
    <w:rsid w:val="00C8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44EC"/>
  <w15:chartTrackingRefBased/>
  <w15:docId w15:val="{E37E2B95-512F-44FB-90C0-A751B787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5C"/>
    <w:pPr>
      <w:spacing w:after="5" w:line="265" w:lineRule="auto"/>
      <w:ind w:left="152" w:right="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D315C"/>
    <w:pPr>
      <w:keepNext/>
      <w:keepLines/>
      <w:numPr>
        <w:numId w:val="24"/>
      </w:numPr>
      <w:spacing w:after="0"/>
      <w:ind w:left="855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9D315C"/>
    <w:pPr>
      <w:keepNext/>
      <w:keepLines/>
      <w:numPr>
        <w:ilvl w:val="1"/>
        <w:numId w:val="24"/>
      </w:numPr>
      <w:spacing w:after="0" w:line="264" w:lineRule="auto"/>
      <w:ind w:left="85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15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315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9D315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4557</Words>
  <Characters>25979</Characters>
  <Application>Microsoft Office Word</Application>
  <DocSecurity>0</DocSecurity>
  <Lines>216</Lines>
  <Paragraphs>60</Paragraphs>
  <ScaleCrop>false</ScaleCrop>
  <Company>SPecialiST RePack</Company>
  <LinksUpToDate>false</LinksUpToDate>
  <CharactersWithSpaces>30476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MUZ158</cp:lastModifiedBy>
  <cp:revision>5</cp:revision>
  <dcterms:created xsi:type="dcterms:W3CDTF">2020-02-23T14:47:00Z</dcterms:created>
  <dcterms:modified xsi:type="dcterms:W3CDTF">2025-01-30T09:42:00Z</dcterms:modified>
</cp:coreProperties>
</file>