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РОССИЙСКАЯ  ФЕДЕРАЦИЯ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ДЕПАРТАМЕНТ  ОБРАЗОВАНИЯ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КОМИТЕТА  ПО  СОЦИАЛЬНОЙ  ПОЛИТИКЕ  И  КУЛЬТУРЕ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АДМИНИСТРАЦИИ  г. ИРКУТСКА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 xml:space="preserve">МУНИЦИПАЛЬНОЕ  БЮДЖЕТНОЕ  ДОШКОЛЬНОЕ 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ОБРАЗОВАТЕЛЬНОЕ УЧРЕЖДЕНИЕ  г. ИРКУТСКА</w:t>
      </w:r>
    </w:p>
    <w:p w:rsidR="00A87C21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ДЕТСКИЙ  САД №173</w:t>
      </w:r>
    </w:p>
    <w:p w:rsidR="00A87C21" w:rsidRPr="000E39F6" w:rsidRDefault="00A87C21" w:rsidP="00A87C21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(МБДОУ г. Иркутска  детский  сад  №173)</w:t>
      </w:r>
    </w:p>
    <w:p w:rsidR="00A87C21" w:rsidRPr="009775F7" w:rsidRDefault="00A87C21" w:rsidP="00A87C21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</w:rPr>
        <w:t>______________________________________________________________________</w:t>
      </w:r>
    </w:p>
    <w:p w:rsidR="00A87C21" w:rsidRPr="005C295D" w:rsidRDefault="00A87C21" w:rsidP="00A87C21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9775F7">
        <w:rPr>
          <w:rFonts w:ascii="Times New Roman" w:hAnsi="Times New Roman"/>
          <w:sz w:val="18"/>
          <w:szCs w:val="18"/>
        </w:rPr>
        <w:t>664043 Иркутская область, г. Иркутск, ул. Медведева, д.15</w:t>
      </w:r>
      <w:r>
        <w:rPr>
          <w:rFonts w:ascii="Times New Roman" w:hAnsi="Times New Roman"/>
          <w:sz w:val="18"/>
          <w:szCs w:val="18"/>
        </w:rPr>
        <w:t xml:space="preserve">,  тел. 48-81-73, </w:t>
      </w:r>
      <w:r w:rsidRPr="00B50460">
        <w:rPr>
          <w:rFonts w:ascii="Times New Roman" w:hAnsi="Times New Roman"/>
          <w:sz w:val="18"/>
          <w:szCs w:val="18"/>
          <w:lang w:val="en-US"/>
        </w:rPr>
        <w:t>E</w:t>
      </w:r>
      <w:r w:rsidRPr="00B50460">
        <w:rPr>
          <w:rFonts w:ascii="Times New Roman" w:hAnsi="Times New Roman"/>
          <w:sz w:val="18"/>
          <w:szCs w:val="18"/>
        </w:rPr>
        <w:t>-</w:t>
      </w:r>
      <w:r w:rsidRPr="00B50460">
        <w:rPr>
          <w:rFonts w:ascii="Times New Roman" w:hAnsi="Times New Roman"/>
          <w:sz w:val="18"/>
          <w:szCs w:val="18"/>
          <w:lang w:val="en-US"/>
        </w:rPr>
        <w:t>mail</w:t>
      </w:r>
      <w:r w:rsidRPr="00B50460">
        <w:rPr>
          <w:rFonts w:ascii="Times New Roman" w:hAnsi="Times New Roman"/>
          <w:sz w:val="18"/>
          <w:szCs w:val="18"/>
        </w:rPr>
        <w:t>: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Kurikalova</w:t>
      </w:r>
      <w:proofErr w:type="spellEnd"/>
      <w:r w:rsidRPr="005C295D">
        <w:rPr>
          <w:rFonts w:ascii="Times New Roman" w:hAnsi="Times New Roman"/>
          <w:sz w:val="18"/>
          <w:szCs w:val="18"/>
        </w:rPr>
        <w:t>173</w:t>
      </w:r>
      <w:r w:rsidRPr="00B50460">
        <w:rPr>
          <w:rFonts w:ascii="Times New Roman" w:hAnsi="Times New Roman"/>
          <w:sz w:val="18"/>
          <w:szCs w:val="18"/>
        </w:rPr>
        <w:t>@</w:t>
      </w:r>
      <w:r>
        <w:rPr>
          <w:rFonts w:ascii="Times New Roman" w:hAnsi="Times New Roman"/>
          <w:sz w:val="18"/>
          <w:szCs w:val="18"/>
          <w:lang w:val="en-US"/>
        </w:rPr>
        <w:t>mail</w:t>
      </w:r>
      <w:r w:rsidRPr="005C295D">
        <w:rPr>
          <w:rFonts w:ascii="Times New Roman" w:hAnsi="Times New Roman"/>
          <w:sz w:val="18"/>
          <w:szCs w:val="18"/>
        </w:rPr>
        <w:t>.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</w:p>
    <w:p w:rsidR="009E0E65" w:rsidRDefault="009E0E65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41BCC" w:rsidRPr="00A87C21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333333"/>
          <w:kern w:val="36"/>
          <w:sz w:val="56"/>
          <w:szCs w:val="56"/>
          <w:u w:val="single"/>
          <w:lang w:eastAsia="ru-RU"/>
        </w:rPr>
      </w:pPr>
      <w:r w:rsidRPr="00A87C21">
        <w:rPr>
          <w:rFonts w:ascii="Monotype Corsiva" w:eastAsia="Times New Roman" w:hAnsi="Monotype Corsiva" w:cs="Times New Roman"/>
          <w:b/>
          <w:color w:val="333333"/>
          <w:kern w:val="36"/>
          <w:sz w:val="56"/>
          <w:szCs w:val="56"/>
          <w:u w:val="single"/>
          <w:lang w:eastAsia="ru-RU"/>
        </w:rPr>
        <w:t>Консультация для родителей</w:t>
      </w:r>
    </w:p>
    <w:p w:rsidR="009E0E65" w:rsidRPr="00A87C21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333333"/>
          <w:kern w:val="36"/>
          <w:sz w:val="52"/>
          <w:szCs w:val="56"/>
          <w:lang w:eastAsia="ru-RU"/>
        </w:rPr>
      </w:pPr>
      <w:r w:rsidRPr="00A87C21">
        <w:rPr>
          <w:rFonts w:ascii="Monotype Corsiva" w:eastAsia="Times New Roman" w:hAnsi="Monotype Corsiva" w:cs="Times New Roman"/>
          <w:b/>
          <w:color w:val="333333"/>
          <w:kern w:val="36"/>
          <w:sz w:val="52"/>
          <w:szCs w:val="56"/>
          <w:lang w:eastAsia="ru-RU"/>
        </w:rPr>
        <w:t>«Как помочь</w:t>
      </w:r>
      <w:r w:rsidR="00A41BCC" w:rsidRPr="00A87C21">
        <w:rPr>
          <w:rFonts w:ascii="Monotype Corsiva" w:eastAsia="Times New Roman" w:hAnsi="Monotype Corsiva" w:cs="Times New Roman"/>
          <w:b/>
          <w:color w:val="333333"/>
          <w:kern w:val="36"/>
          <w:sz w:val="52"/>
          <w:szCs w:val="56"/>
          <w:lang w:eastAsia="ru-RU"/>
        </w:rPr>
        <w:t xml:space="preserve"> ребёнку подготовиться к школе?</w:t>
      </w:r>
    </w:p>
    <w:p w:rsidR="009E0E65" w:rsidRDefault="009E0E65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9E0E65" w:rsidRDefault="00A87C21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9E0E65">
        <w:rPr>
          <w:rFonts w:ascii="Times New Roman" w:eastAsia="Times New Roman" w:hAnsi="Times New Roman" w:cs="Times New Roman"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 wp14:anchorId="5E018265" wp14:editId="7AF440DE">
            <wp:extent cx="5845995" cy="3626778"/>
            <wp:effectExtent l="0" t="0" r="2540" b="0"/>
            <wp:docPr id="4" name="Рисунок 4" descr="https://ds156.edusite.ru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156.edusite.ru/images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83" cy="36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65" w:rsidRPr="00A87C21" w:rsidRDefault="00A87C21" w:rsidP="00A87C21">
      <w:pPr>
        <w:jc w:val="right"/>
        <w:rPr>
          <w:rFonts w:ascii="Times New Roman" w:eastAsia="Times New Roman" w:hAnsi="Times New Roman" w:cs="Times New Roman"/>
          <w:color w:val="333333"/>
          <w:kern w:val="36"/>
          <w:sz w:val="36"/>
          <w:szCs w:val="40"/>
          <w:lang w:eastAsia="ru-RU"/>
        </w:rPr>
      </w:pPr>
      <w:r w:rsidRPr="00A87C21">
        <w:rPr>
          <w:rFonts w:ascii="Times New Roman" w:eastAsia="Times New Roman" w:hAnsi="Times New Roman" w:cs="Times New Roman"/>
          <w:color w:val="333333"/>
          <w:kern w:val="36"/>
          <w:sz w:val="36"/>
          <w:szCs w:val="40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kern w:val="36"/>
          <w:sz w:val="36"/>
          <w:szCs w:val="40"/>
          <w:lang w:eastAsia="ru-RU"/>
        </w:rPr>
        <w:t>:</w:t>
      </w:r>
      <w:r w:rsidRPr="00A87C21">
        <w:rPr>
          <w:rFonts w:ascii="Times New Roman" w:eastAsia="Times New Roman" w:hAnsi="Times New Roman" w:cs="Times New Roman"/>
          <w:color w:val="333333"/>
          <w:kern w:val="36"/>
          <w:sz w:val="36"/>
          <w:szCs w:val="40"/>
          <w:lang w:eastAsia="ru-RU"/>
        </w:rPr>
        <w:t xml:space="preserve"> Игумнова Н.А.</w:t>
      </w:r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kern w:val="36"/>
          <w:sz w:val="40"/>
          <w:szCs w:val="40"/>
          <w:lang w:eastAsia="ru-RU"/>
        </w:rPr>
        <w:lastRenderedPageBreak/>
        <w:drawing>
          <wp:inline distT="0" distB="0" distL="0" distR="0" wp14:anchorId="2E01C2C5">
            <wp:extent cx="1664413" cy="127399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0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9E0E65" w:rsidRPr="009E0E65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Консультация для родителей </w:t>
      </w:r>
    </w:p>
    <w:p w:rsidR="009E0E65" w:rsidRPr="009E0E65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9E0E65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«Как помочь ребёнку подготовиться к школе?»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Ребёнку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уже 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 лет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заняты поиском лучшей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школы или гимназии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начинают усиленную подготовку с детьми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того, что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находится весь день в детском саду, его записывают на выходные дни в центры развития, нанимают репетиторов, забывая о самом главном, о здоровье своего малыша.</w:t>
      </w:r>
    </w:p>
    <w:p w:rsidR="009E0E65" w:rsidRPr="009E0E65" w:rsidRDefault="009E0E65" w:rsidP="009E0E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Забывая о возрасте своего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заставляют его заниматься с утра до вечера, лишая его игры и прогулок. Такое заботливое отношение о своём чаде может не дать положительных результатов. Очень часто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умеет читать и даже писать, а психологи и учителя говорят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 ваш ребёнок не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Сколько обид, негодований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так да он лучше всех читает, а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 не готов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Однако уметь читать и писать это не значит, что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Чтобы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был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должен пройти определённый этап развития, у него должны сформироваться новые психологические функции, которые у него развиваются с возрастом.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значит быть готовым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Прежде всего, у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сформироваться учебная мотивация. Он должен уметь видеть учебную задачу.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могут помочь своему малышу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подготовится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нанося вред его здоровью. Прежде всего, обязательно следить за режимом дня, питанием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исключить переутомления. Мы знаем, что у </w:t>
      </w:r>
      <w:proofErr w:type="spellStart"/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 игра. Так вот именно используя игру, ненавязчиво заниматься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 у дошкольника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развить память, мышление, воображение, логическое мышление, мелкую моторику, речь. Предлагаем игры для развития этих процессов.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«Кого не стало?»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Мама ставит на стол 5-8 игрушек,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отворачивается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мама убирает одну игрушку.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должен </w:t>
      </w:r>
      <w:proofErr w:type="gram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назвать</w:t>
      </w:r>
      <w:proofErr w:type="gram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 не стало. Можно изменить правила игры, поменять местами игрушки и спросить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изменилось?»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эту игру можно начинать играть с трёхлетними детьми, только количество игрушек взять меньше. Обязательно перед игрой чётко сформулировать игровую задачу. Эта игра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малышу развить память и логическое мышление.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игре можно использовать картинки, игрушки, предметы домашнего обихода. Показывая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картинку или выставляя 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перед ним ряд предметов,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тарелка, чашка, кастрюля, кубик. Предложите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убрать или найти лишний предмет, обязательно попросите его доказать, что он лишний. Играя в эту игру,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научиться сравнивать, анализировать, сопоставлять, устанавливать простые закономерности. Умение логически мыслить и рассуждать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ему в дальнейшем при решении учебных задач, а также в решении сложных жизненных ситуаций. Такие игры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помогут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малышу научиться обобщать и делать соответствующие умозаключения.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игрушках можно найти кубики, на которых </w:t>
      </w:r>
      <w:proofErr w:type="spell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изображёны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части предмета,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собрать целый предмет из частей. Игра с кубиками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вашему малышу научиться думать и рассуждать самостоятельно.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похожи предметы, и чем отличаются?»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 поиграть в эту игру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игры можно использовать игрушки, картинки, предметы домашнего обихода.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показываете ему два разных предмета сковородку и кастрюлю и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спрашиваете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они похожи, а затем чем отличаются?»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затрудняется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задайте наводящие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чего нужна сковорода и кастрюля? Какой формы эти предметы? и т. д. Предметы можно брать как имеющие что - то общее, так и совершенно разные.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собака и курица. Пусть ваш малыш научиться устанавливать простейшие взаимосвязи.</w:t>
      </w:r>
    </w:p>
    <w:p w:rsidR="009E0E65" w:rsidRPr="009E0E65" w:rsidRDefault="009E0E65" w:rsidP="009E0E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постарше можно предложить составить предложение с такой парой слов, или предметов. Можно предложить ему придумать сказку об этих предметах.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будет, если?»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задаёте вопрос,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отвечает на него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Наступит ли зима, если не выпадет снег? Можно ли принести воду в решете? Может ли человек не промокнуть под дождём? и т. д. Задавая такие вопросы, вы заставляете малыша думать, выявлять </w:t>
      </w:r>
      <w:proofErr w:type="spell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причинно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следственные связи. Очень полезно поиграть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 в загадки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вы ему загадываете, затем просите его, загадать загадку, пусть малыш, даже не зная загадок, составит свою, то есть научиться описывать предмет, игрушку, животное. Дети с удовольствием начинают придумывать различные загадки.</w:t>
      </w:r>
    </w:p>
    <w:p w:rsidR="009E0E65" w:rsidRPr="009E0E65" w:rsidRDefault="009E0E65" w:rsidP="009E0E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развития мелкой моторики дома можно найти много различных предметов, как магазинные игры, так и среди предметов домашнего обихода.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Магазинные игры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«Мозаики»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конструкторы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пирамидки, кубики, 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фигуре домик»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многие другие. Поговорим о подручных средствах.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с удовольствием поможет маме перебрать рис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гречку, горох, поиграть с прищепками, пуговицами и другими мелкими предметами.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попросите у малыша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скажите, что хотели сварить гороховый суп, но перепутали баночки, когда высыпали крупу и он смешался с фасолью. Малыш с радостью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вам 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перебрать фасоль и горох. Прищепки можно использовать не только для развития мелкой моторики, также и для развития фонематического слуха. Возьмите картинки с несложными словами и предложите малышу определить сначала первый или последний звук. Прикрепить определённого цвета прищепку к картинке, затем предложите определить место звука в слове и прикрепить прищепку в нужном месте, определённого цвета, когда он будет правильно справляться с данным заданием, предложить при </w:t>
      </w:r>
      <w:proofErr w:type="spellStart"/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прищепок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выложить звуковой анализ слова. Проанализируйте каждый звук в слове, сколько в данном слове всего звуков, слогов, сколько гласных, согласных. Пусть малыш объяснит вам выбор цвета прищепки при обозначении каждого звука.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любит смотреть телевизор, используйте и этот вариант, обсудите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просмотренную передачу. Очень важно, чтоб у вашего малыша дома была возможность заниматься творчеством. Приобрети ему карандаши, фломастеры, краски, пластилин и другие материалы для творчества. Не бойтесь того, что он раскрасит вам стену или приклеит куда-либо пластилин. Рисуйте, лепите, вырезайте вместе с ним. Поощряйте каждое его достижение, учите давать самооценку своей работе ведь это тоже один из шагов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подготовке к обучению в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каждый день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семье не будет занят сам по себе, а будет находиться в общении, то многие качества, которые </w:t>
      </w:r>
      <w:proofErr w:type="gram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него разовьются</w:t>
      </w:r>
      <w:proofErr w:type="gram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самых близких и любящих его людей. И этап перехода от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будет более успешным. Помните, ведь, прежде всего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нуждается в родителях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6137" w:rsidRPr="009E0E65" w:rsidRDefault="005C6137">
      <w:pPr>
        <w:rPr>
          <w:rFonts w:ascii="Times New Roman" w:hAnsi="Times New Roman" w:cs="Times New Roman"/>
          <w:sz w:val="28"/>
          <w:szCs w:val="28"/>
        </w:rPr>
      </w:pPr>
    </w:p>
    <w:sectPr w:rsidR="005C6137" w:rsidRPr="009E0E65" w:rsidSect="00A41BCC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65"/>
    <w:rsid w:val="005C6137"/>
    <w:rsid w:val="009E0E65"/>
    <w:rsid w:val="00A41BCC"/>
    <w:rsid w:val="00A8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7C2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7C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2019-08-25T13:47:00Z</dcterms:created>
  <dcterms:modified xsi:type="dcterms:W3CDTF">2020-04-22T03:39:00Z</dcterms:modified>
</cp:coreProperties>
</file>