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99" w:rsidRDefault="00F03299" w:rsidP="00F0329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3915">
        <w:rPr>
          <w:rFonts w:ascii="Times New Roman" w:hAnsi="Times New Roman" w:cs="Times New Roman"/>
          <w:b/>
          <w:sz w:val="28"/>
          <w:szCs w:val="28"/>
        </w:rPr>
        <w:t>Дидактические игры и упражнения для закрепления</w:t>
      </w:r>
    </w:p>
    <w:p w:rsidR="00F03299" w:rsidRPr="00853915" w:rsidRDefault="00F03299" w:rsidP="00F0329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15">
        <w:rPr>
          <w:rFonts w:ascii="Times New Roman" w:hAnsi="Times New Roman" w:cs="Times New Roman"/>
          <w:b/>
          <w:sz w:val="28"/>
          <w:szCs w:val="28"/>
        </w:rPr>
        <w:t xml:space="preserve"> понятия формы</w:t>
      </w:r>
      <w:bookmarkEnd w:id="0"/>
      <w:r>
        <w:rPr>
          <w:b/>
          <w:bCs/>
          <w:color w:val="E36C09"/>
          <w:sz w:val="28"/>
          <w:szCs w:val="28"/>
        </w:rPr>
        <w:br/>
      </w:r>
      <w:r w:rsidRPr="00853915">
        <w:rPr>
          <w:rStyle w:val="c14"/>
          <w:bCs/>
          <w:color w:val="000000" w:themeColor="text1"/>
          <w:sz w:val="28"/>
          <w:szCs w:val="28"/>
        </w:rPr>
        <w:t>Игры «Волшебные фигуры»</w:t>
      </w:r>
    </w:p>
    <w:p w:rsidR="00F03299" w:rsidRPr="00853915" w:rsidRDefault="00F03299" w:rsidP="00F03299">
      <w:pPr>
        <w:pStyle w:val="c1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6"/>
          <w:color w:val="000000" w:themeColor="text1"/>
          <w:sz w:val="28"/>
          <w:szCs w:val="28"/>
        </w:rPr>
        <w:t>Игра может быть проведена во время прогулки у песочницы или в уголке экспериментирования в групповом помещении.</w:t>
      </w:r>
    </w:p>
    <w:p w:rsidR="00F03299" w:rsidRPr="00853915" w:rsidRDefault="00F03299" w:rsidP="00F03299">
      <w:pPr>
        <w:pStyle w:val="c1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8"/>
          <w:bCs/>
          <w:color w:val="000000" w:themeColor="text1"/>
          <w:sz w:val="28"/>
          <w:szCs w:val="28"/>
        </w:rPr>
        <w:t>Цель:</w:t>
      </w:r>
      <w:r w:rsidRPr="00853915">
        <w:rPr>
          <w:rStyle w:val="c16"/>
          <w:color w:val="000000" w:themeColor="text1"/>
          <w:sz w:val="28"/>
          <w:szCs w:val="28"/>
        </w:rPr>
        <w:t> уточнение представлений о геометрических фигурах</w:t>
      </w:r>
    </w:p>
    <w:p w:rsidR="00F03299" w:rsidRPr="00853915" w:rsidRDefault="00F03299" w:rsidP="00F03299">
      <w:pPr>
        <w:pStyle w:val="c1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8"/>
          <w:bCs/>
          <w:color w:val="000000" w:themeColor="text1"/>
          <w:sz w:val="28"/>
          <w:szCs w:val="28"/>
        </w:rPr>
        <w:t>Оборудование:</w:t>
      </w:r>
      <w:r w:rsidRPr="00853915">
        <w:rPr>
          <w:rStyle w:val="c16"/>
          <w:color w:val="000000" w:themeColor="text1"/>
          <w:sz w:val="28"/>
          <w:szCs w:val="28"/>
        </w:rPr>
        <w:t> песочница или контейнер с мелким песком, листы бумаги по числу детей, клеевой карандаш.</w:t>
      </w:r>
    </w:p>
    <w:p w:rsidR="00F03299" w:rsidRPr="00853915" w:rsidRDefault="00F03299" w:rsidP="00F03299">
      <w:pPr>
        <w:pStyle w:val="c1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8"/>
          <w:bCs/>
          <w:color w:val="000000" w:themeColor="text1"/>
          <w:sz w:val="28"/>
          <w:szCs w:val="28"/>
        </w:rPr>
        <w:t>Ход игры</w:t>
      </w:r>
    </w:p>
    <w:p w:rsidR="00F03299" w:rsidRDefault="00F03299" w:rsidP="00F03299">
      <w:pPr>
        <w:pStyle w:val="c1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Style w:val="c16"/>
          <w:color w:val="000000" w:themeColor="text1"/>
          <w:sz w:val="28"/>
          <w:szCs w:val="28"/>
        </w:rPr>
      </w:pPr>
      <w:r w:rsidRPr="00853915">
        <w:rPr>
          <w:rStyle w:val="c16"/>
          <w:color w:val="000000" w:themeColor="text1"/>
          <w:sz w:val="28"/>
          <w:szCs w:val="28"/>
        </w:rPr>
        <w:t>Педагог приглашает детей к песочнице или контейнеру с песком. Он раздает детям листы бумаги и быстро рисует на них клеевым карандашом геометрические фигуры (в соответствии программными требованиями для каждой возрастной группы). Затем педагог предлагает детям положить листы на землю или на столы и засыпать их слоем песка, а потом аккуратно поднять листы и стряхнуть с них песок в песочницу или в контейнер. Вместе с детьми педагог удивляется тому, что на листах появились геометрические фигуры. По предложению педагога дети рассказывают, какие фигуры у каждого из них.</w:t>
      </w:r>
    </w:p>
    <w:p w:rsidR="00F03299" w:rsidRPr="00853915" w:rsidRDefault="00F03299" w:rsidP="00F03299">
      <w:pPr>
        <w:pStyle w:val="c11"/>
        <w:shd w:val="clear" w:color="auto" w:fill="FFFFFF"/>
        <w:spacing w:before="0" w:beforeAutospacing="0" w:after="120" w:afterAutospacing="0" w:line="36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4"/>
          <w:bCs/>
          <w:color w:val="000000" w:themeColor="text1"/>
          <w:sz w:val="28"/>
          <w:szCs w:val="28"/>
        </w:rPr>
        <w:t>«Кто первый соберет фигуры»</w:t>
      </w:r>
    </w:p>
    <w:p w:rsidR="00F03299" w:rsidRPr="00853915" w:rsidRDefault="00F03299" w:rsidP="00F03299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Дидактические задачи: закрепление знания геометрических фигур, выработка понимания конкретной инструкции, развитие концентрации внимания, общей и мелкой моторики.</w:t>
      </w:r>
    </w:p>
    <w:p w:rsidR="00F03299" w:rsidRPr="00853915" w:rsidRDefault="00F03299" w:rsidP="00F03299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Оборудование: рассыпанные на ковре геометрические фигуры (круги, квадраты, треугольники, прямоугольники, овалы).</w:t>
      </w:r>
    </w:p>
    <w:p w:rsidR="00F03299" w:rsidRPr="00853915" w:rsidRDefault="00F03299" w:rsidP="00F03299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 xml:space="preserve">Ход игры. Каждому из играющих воспитатель дает карточки с фигурой которые он должен </w:t>
      </w:r>
      <w:proofErr w:type="gramStart"/>
      <w:r w:rsidRPr="00853915">
        <w:rPr>
          <w:rStyle w:val="c1"/>
          <w:color w:val="000000" w:themeColor="text1"/>
          <w:sz w:val="28"/>
          <w:szCs w:val="28"/>
        </w:rPr>
        <w:t>собрать .</w:t>
      </w:r>
      <w:proofErr w:type="gramEnd"/>
    </w:p>
    <w:p w:rsidR="00F03299" w:rsidRPr="00853915" w:rsidRDefault="00F03299" w:rsidP="00F03299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Побеждает тот ребенок, который быстро и без ошибок соберет свои фигуры.</w:t>
      </w:r>
    </w:p>
    <w:p w:rsidR="00F03299" w:rsidRPr="00853915" w:rsidRDefault="00F03299" w:rsidP="00F03299">
      <w:pPr>
        <w:pStyle w:val="c7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9"/>
          <w:bCs/>
          <w:color w:val="000000" w:themeColor="text1"/>
          <w:sz w:val="28"/>
          <w:szCs w:val="28"/>
        </w:rPr>
        <w:lastRenderedPageBreak/>
        <w:t>«Чудесный мешочек»</w:t>
      </w:r>
    </w:p>
    <w:p w:rsidR="00F03299" w:rsidRPr="00853915" w:rsidRDefault="00F03299" w:rsidP="00F03299">
      <w:pPr>
        <w:pStyle w:val="c1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Цель: Упражнять детей определять, что это за предмет, по характерным внешним признакам, то есть по форме.</w:t>
      </w:r>
    </w:p>
    <w:p w:rsidR="00F03299" w:rsidRPr="00853915" w:rsidRDefault="00F03299" w:rsidP="00F03299">
      <w:pPr>
        <w:pStyle w:val="c1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Ход игры: 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можно спрятать в него геометрические фигуры, ребенок должен угадать на ощупь, какая фигура спрятана.</w:t>
      </w:r>
    </w:p>
    <w:p w:rsidR="00F03299" w:rsidRPr="00853915" w:rsidRDefault="00F03299" w:rsidP="00F03299">
      <w:pPr>
        <w:pStyle w:val="c20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2"/>
          <w:bCs/>
          <w:color w:val="000000" w:themeColor="text1"/>
          <w:sz w:val="28"/>
          <w:szCs w:val="28"/>
        </w:rPr>
        <w:t>«</w:t>
      </w:r>
      <w:r w:rsidRPr="00853915">
        <w:rPr>
          <w:rStyle w:val="c14"/>
          <w:bCs/>
          <w:color w:val="000000" w:themeColor="text1"/>
          <w:sz w:val="28"/>
          <w:szCs w:val="28"/>
        </w:rPr>
        <w:t>Найди предмет такой же формы»</w:t>
      </w:r>
    </w:p>
    <w:p w:rsidR="00F03299" w:rsidRPr="00853915" w:rsidRDefault="00F03299" w:rsidP="00F03299">
      <w:pPr>
        <w:pStyle w:val="c1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Цель: учить детей выделять форму конкретных предметов окружающей обстановки, пользуясь геометрическими образцами. Дети впервые учатся сопоставлять форму предметов с геометрическими фигурами.</w:t>
      </w:r>
    </w:p>
    <w:p w:rsidR="00F03299" w:rsidRPr="00853915" w:rsidRDefault="00F03299" w:rsidP="00F03299">
      <w:pPr>
        <w:pStyle w:val="c1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Материал. Геометрические фигуры (круг, квадрат, овал, треугольник, прямоугольник), предметы круглой формы (мячи, шары, пуговицы), квадратной (строительный материал, платок, карточки лото), треугольной (строительный материал, флажок, морковь), овальной (яйцо, огурец, игрушка кит)</w:t>
      </w:r>
    </w:p>
    <w:p w:rsidR="00F03299" w:rsidRDefault="00F03299" w:rsidP="00F03299">
      <w:pPr>
        <w:pStyle w:val="c1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53915">
        <w:rPr>
          <w:rStyle w:val="c1"/>
          <w:color w:val="000000" w:themeColor="text1"/>
          <w:sz w:val="28"/>
          <w:szCs w:val="28"/>
        </w:rPr>
        <w:t>Ход игры: Геометрические фигуры лежат на одном столе, предметы — на другом. Воспитатель просит детей подойти к столу (они встают вокруг стола), обращает внимание на различные предметы, лежащие на столе, и объясняет задание. Сначала показывает фигуру и предлагает одному ребенку назвать ее форму, затем найти на другом столе предмет такой же формы, положить его рядом. Если ребенок правильно нашел предмет и положил его около соответствующей фигуры, все дети хлопают в ладоши. На одном занятии каждому ребенку можно подобрать не более трех форм. Если он ошибается, то воспитатель предлагает ребенку обвести пальцем фигуру и предмет. Этот прием помогает ребенку правильно выполнить задание.</w:t>
      </w:r>
    </w:p>
    <w:p w:rsidR="00F03299" w:rsidRPr="00853915" w:rsidRDefault="00F03299" w:rsidP="00F03299">
      <w:pPr>
        <w:pStyle w:val="c13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2"/>
          <w:bCs/>
          <w:color w:val="000000" w:themeColor="text1"/>
          <w:sz w:val="28"/>
          <w:szCs w:val="28"/>
        </w:rPr>
        <w:t>«</w:t>
      </w:r>
      <w:r w:rsidRPr="00853915">
        <w:rPr>
          <w:rStyle w:val="c14"/>
          <w:bCs/>
          <w:color w:val="000000" w:themeColor="text1"/>
          <w:sz w:val="28"/>
          <w:szCs w:val="28"/>
        </w:rPr>
        <w:t>Фигуры играют в прятки»</w:t>
      </w:r>
    </w:p>
    <w:p w:rsidR="00F03299" w:rsidRPr="00853915" w:rsidRDefault="00F03299" w:rsidP="00F03299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lastRenderedPageBreak/>
        <w:t>Цель игры: познакомить с объемными геометрическими телами – кубом и шаром и учить подбирать нужные формы.</w:t>
      </w:r>
    </w:p>
    <w:p w:rsidR="00F03299" w:rsidRPr="00853915" w:rsidRDefault="00F03299" w:rsidP="00F03299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>Оборудование: картонная коробка среднего размера (1 – 2 шт.) с квадратными и круглыми прорезями; кубики и шарики одинакового размера и фигуры: квадрат, круг, треугольник, прямоугольник, Волшебный комод с прорезями для фигур.</w:t>
      </w:r>
    </w:p>
    <w:p w:rsidR="00F03299" w:rsidRPr="00853915" w:rsidRDefault="00F03299" w:rsidP="00F03299">
      <w:pPr>
        <w:pStyle w:val="c0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3915">
        <w:rPr>
          <w:rStyle w:val="c1"/>
          <w:color w:val="000000" w:themeColor="text1"/>
          <w:sz w:val="28"/>
          <w:szCs w:val="28"/>
        </w:rPr>
        <w:t xml:space="preserve">Ход игры: покажите детям коробку и научите их проталкивать в прорези – сначала шары, потом кубики. Затем предложите поиграть в прятки: «Игрушки решили поиграть в прятки. Давайте поможем им спрятаться в коробку». Раздайте детям кубики и шарики и предложите по очереди протолкнуть их в соответствующие по форме отверстия в коробке. Эту игру можно повторять </w:t>
      </w:r>
      <w:proofErr w:type="gramStart"/>
      <w:r w:rsidRPr="00853915">
        <w:rPr>
          <w:rStyle w:val="c1"/>
          <w:color w:val="000000" w:themeColor="text1"/>
          <w:sz w:val="28"/>
          <w:szCs w:val="28"/>
        </w:rPr>
        <w:t>многократно .</w:t>
      </w:r>
      <w:proofErr w:type="gramEnd"/>
      <w:r w:rsidRPr="00853915">
        <w:rPr>
          <w:rStyle w:val="c1"/>
          <w:color w:val="000000" w:themeColor="text1"/>
          <w:sz w:val="28"/>
          <w:szCs w:val="28"/>
        </w:rPr>
        <w:t xml:space="preserve"> В волшебный комод дети в прорези проталкивают фигуры квадратов, треугольников и т.д. </w:t>
      </w:r>
      <w:proofErr w:type="gramStart"/>
      <w:r w:rsidRPr="00853915">
        <w:rPr>
          <w:rStyle w:val="c1"/>
          <w:color w:val="000000" w:themeColor="text1"/>
          <w:sz w:val="28"/>
          <w:szCs w:val="28"/>
        </w:rPr>
        <w:t>Затем  </w:t>
      </w:r>
      <w:proofErr w:type="spellStart"/>
      <w:r w:rsidRPr="00853915">
        <w:rPr>
          <w:rStyle w:val="c1"/>
          <w:color w:val="000000" w:themeColor="text1"/>
          <w:sz w:val="28"/>
          <w:szCs w:val="28"/>
        </w:rPr>
        <w:t>комодик</w:t>
      </w:r>
      <w:proofErr w:type="spellEnd"/>
      <w:proofErr w:type="gramEnd"/>
      <w:r w:rsidRPr="00853915">
        <w:rPr>
          <w:rStyle w:val="c1"/>
          <w:color w:val="000000" w:themeColor="text1"/>
          <w:sz w:val="28"/>
          <w:szCs w:val="28"/>
        </w:rPr>
        <w:t xml:space="preserve"> открывается и все вместе проверяют, правильно ли ребята разложили фигуры по домикам.</w:t>
      </w:r>
    </w:p>
    <w:p w:rsidR="000927F0" w:rsidRDefault="00F03299" w:rsidP="00F03299">
      <w:r w:rsidRPr="00853915">
        <w:rPr>
          <w:rStyle w:val="c1"/>
          <w:color w:val="000000" w:themeColor="text1"/>
          <w:sz w:val="28"/>
          <w:szCs w:val="28"/>
        </w:rPr>
        <w:t>Воспитатель показывает фигуру, а ребенок говорит</w:t>
      </w:r>
      <w:r>
        <w:rPr>
          <w:rStyle w:val="c1"/>
          <w:color w:val="000000" w:themeColor="text1"/>
          <w:sz w:val="28"/>
          <w:szCs w:val="28"/>
        </w:rPr>
        <w:t>,</w:t>
      </w:r>
      <w:r w:rsidRPr="00853915">
        <w:rPr>
          <w:rStyle w:val="c1"/>
          <w:color w:val="000000" w:themeColor="text1"/>
          <w:sz w:val="28"/>
          <w:szCs w:val="28"/>
        </w:rPr>
        <w:t xml:space="preserve"> что может быть формой такой фигурой (например, колпачок – треугольный; холодильник – прямоугольный; мяч – круглый и. т. д.)</w:t>
      </w:r>
    </w:p>
    <w:sectPr w:rsidR="0009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97"/>
    <w:rsid w:val="000927F0"/>
    <w:rsid w:val="009A0C97"/>
    <w:rsid w:val="00F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23E5-B865-489E-A655-9EAC3E00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0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299"/>
  </w:style>
  <w:style w:type="character" w:customStyle="1" w:styleId="c14">
    <w:name w:val="c14"/>
    <w:basedOn w:val="a0"/>
    <w:rsid w:val="00F03299"/>
  </w:style>
  <w:style w:type="paragraph" w:customStyle="1" w:styleId="c0">
    <w:name w:val="c0"/>
    <w:basedOn w:val="a"/>
    <w:rsid w:val="00F0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299"/>
  </w:style>
  <w:style w:type="paragraph" w:customStyle="1" w:styleId="c13">
    <w:name w:val="c13"/>
    <w:basedOn w:val="a"/>
    <w:rsid w:val="00F0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0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03299"/>
  </w:style>
  <w:style w:type="paragraph" w:customStyle="1" w:styleId="c11">
    <w:name w:val="c11"/>
    <w:basedOn w:val="a"/>
    <w:rsid w:val="00F0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3299"/>
  </w:style>
  <w:style w:type="character" w:customStyle="1" w:styleId="c18">
    <w:name w:val="c18"/>
    <w:basedOn w:val="a0"/>
    <w:rsid w:val="00F0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2023-11-10T03:10:00Z</dcterms:created>
  <dcterms:modified xsi:type="dcterms:W3CDTF">2023-11-10T03:10:00Z</dcterms:modified>
</cp:coreProperties>
</file>